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CF" w:rsidRDefault="00A77DCF" w:rsidP="001D33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eastAsia="Times New Roman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7D7C53" wp14:editId="451728E2">
            <wp:simplePos x="0" y="0"/>
            <wp:positionH relativeFrom="column">
              <wp:posOffset>-178435</wp:posOffset>
            </wp:positionH>
            <wp:positionV relativeFrom="paragraph">
              <wp:posOffset>-672465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1B2" w:rsidRPr="0080254F" w:rsidRDefault="001D3381" w:rsidP="008025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</w:t>
      </w:r>
      <w:r w:rsidR="0080254F">
        <w:rPr>
          <w:rFonts w:ascii="Times New Roman" w:hAnsi="Times New Roman" w:cs="Times New Roman"/>
        </w:rPr>
        <w:t xml:space="preserve"> </w:t>
      </w:r>
      <w:r w:rsidR="007F2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</w:t>
      </w:r>
    </w:p>
    <w:p w:rsidR="001D3381" w:rsidRPr="00CB2D4A" w:rsidRDefault="001D3381" w:rsidP="001D33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Śląskiego Związku Gmin i Powiatów</w:t>
      </w:r>
    </w:p>
    <w:p w:rsidR="001D3381" w:rsidRPr="00CB2D4A" w:rsidRDefault="001D3381" w:rsidP="001D33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EC4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 września </w:t>
      </w:r>
      <w:r w:rsidRPr="00CB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r.</w:t>
      </w:r>
    </w:p>
    <w:p w:rsidR="001D3381" w:rsidRDefault="001D3381" w:rsidP="001D33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A87" w:rsidRPr="00CB2D4A" w:rsidRDefault="00EC4A87" w:rsidP="001D33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A87" w:rsidRDefault="001D3381" w:rsidP="00A77DCF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2D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  <w:r w:rsidR="00802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C0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 w ustawie o wspieraniu rodziny i systemie pieczy zastępczej</w:t>
      </w:r>
    </w:p>
    <w:p w:rsidR="00A77DCF" w:rsidRPr="00A77DCF" w:rsidRDefault="00A77DCF" w:rsidP="00A77DCF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C0AF3" w:rsidRPr="003F792F" w:rsidRDefault="004C0AF3" w:rsidP="003F792F">
      <w:pPr>
        <w:pStyle w:val="NormalnyWeb"/>
        <w:spacing w:after="0" w:line="340" w:lineRule="exact"/>
        <w:ind w:firstLine="567"/>
        <w:jc w:val="both"/>
        <w:rPr>
          <w:rFonts w:eastAsia="Times New Roman"/>
        </w:rPr>
      </w:pPr>
      <w:r w:rsidRPr="004C0AF3">
        <w:rPr>
          <w:rFonts w:eastAsia="Times New Roman"/>
        </w:rPr>
        <w:t xml:space="preserve">W kontekście trwających prac nad nowelizacją ustawy </w:t>
      </w:r>
      <w:r w:rsidRPr="004C0AF3">
        <w:t xml:space="preserve">o wspieraniu rodziny i systemie pieczy zastępczej </w:t>
      </w:r>
      <w:r w:rsidR="003F792F">
        <w:t>(rządowy p</w:t>
      </w:r>
      <w:r w:rsidR="003F792F" w:rsidRPr="003F792F">
        <w:t>rojekt ustawy o zmianie ustawy o wspieraniu rodziny i systemie pieczy zastępczej oraz niektórych innych ustaw</w:t>
      </w:r>
      <w:r w:rsidR="003F792F">
        <w:t xml:space="preserve"> z dn. 10 sierpnia 2018 r.),</w:t>
      </w:r>
      <w:r w:rsidR="003F792F">
        <w:rPr>
          <w:b/>
          <w:bCs/>
        </w:rPr>
        <w:t xml:space="preserve"> </w:t>
      </w:r>
      <w:r w:rsidR="00EC4A87" w:rsidRPr="004C0AF3">
        <w:rPr>
          <w:rFonts w:eastAsia="Times New Roman"/>
        </w:rPr>
        <w:t xml:space="preserve">Zarząd Śląskiego Związku Gmin i Powiatów </w:t>
      </w:r>
      <w:r>
        <w:rPr>
          <w:rFonts w:eastAsia="Times New Roman"/>
        </w:rPr>
        <w:t>dostrzega potrzebę</w:t>
      </w:r>
      <w:r w:rsidR="003F792F">
        <w:rPr>
          <w:rFonts w:eastAsia="Times New Roman"/>
        </w:rPr>
        <w:t xml:space="preserve"> </w:t>
      </w:r>
      <w:r>
        <w:rPr>
          <w:rFonts w:eastAsia="Times New Roman"/>
        </w:rPr>
        <w:t xml:space="preserve">uregulowania w ramach w/w nowelizacji kwestii dot. </w:t>
      </w:r>
      <w:r w:rsidR="003F792F" w:rsidRPr="003F792F">
        <w:rPr>
          <w:rFonts w:eastAsia="Times New Roman"/>
        </w:rPr>
        <w:t>formy rozliczeń między powiatami w przypadku umieszczenia dziecka w pieczy zastęp</w:t>
      </w:r>
      <w:r w:rsidR="003F792F">
        <w:rPr>
          <w:rFonts w:eastAsia="Times New Roman"/>
        </w:rPr>
        <w:t>czej na terenie innego powiatu.</w:t>
      </w:r>
    </w:p>
    <w:p w:rsidR="004C0AF3" w:rsidRDefault="004C0AF3" w:rsidP="004C0AF3">
      <w:pPr>
        <w:pStyle w:val="NormalnyWeb"/>
        <w:spacing w:before="0" w:beforeAutospacing="0" w:after="0" w:afterAutospacing="0" w:line="340" w:lineRule="exact"/>
        <w:ind w:firstLine="567"/>
        <w:jc w:val="both"/>
      </w:pPr>
      <w:r>
        <w:t>Zgodnie z brzmieniem przygotowywanej zmiany ww. ustawy</w:t>
      </w:r>
      <w:r w:rsidR="000C1898">
        <w:t>,</w:t>
      </w:r>
      <w:r>
        <w:t xml:space="preserve"> powiaty zostaną zobligowane do zawarcia w ciągu 14 dni od umieszczenia dziecka w pieczy zastępczej na terenie innego powiatu porozumienia dotyczącego wydatków na jego opiekę i wychowanie. Charakter tej płatności (czy przekazanie środków, czy dotacja celowa) nie jest określony</w:t>
      </w:r>
      <w:r w:rsidR="003F792F">
        <w:t xml:space="preserve"> w obowiązujących przepisach</w:t>
      </w:r>
      <w:r w:rsidR="000C1898">
        <w:t>, stąd różne interpretacje</w:t>
      </w:r>
      <w:r>
        <w:t xml:space="preserve"> i pojawiające się różnice zdań między powiatami. Brak regulacji prawnej w ww. zakresie niejednokrotnie wydłuża czas podpisywania porozumień, co bezpośrednio wpływa na opóźnienia w regulowaniu należności z nich wynikających i doprowadza do sytuacji, że powiat, który przyjął dziecko do pieczy zastępczej na swoim terenie</w:t>
      </w:r>
      <w:r w:rsidR="000C1898">
        <w:t>,</w:t>
      </w:r>
      <w:r>
        <w:t xml:space="preserve"> zmuszony jest pokrywać wydatki związane z jego utrzymaniem z własnych środków. W </w:t>
      </w:r>
      <w:r w:rsidR="003F792F">
        <w:t>aktualnym</w:t>
      </w:r>
      <w:r>
        <w:t xml:space="preserve"> </w:t>
      </w:r>
      <w:r w:rsidR="000C1898">
        <w:t>porządku prawnym dotrzymanie 14-</w:t>
      </w:r>
      <w:r>
        <w:t>dniowego terminu będzie bardzo trudne.</w:t>
      </w:r>
    </w:p>
    <w:p w:rsidR="004C0AF3" w:rsidRDefault="004C0AF3" w:rsidP="004C0AF3">
      <w:pPr>
        <w:pStyle w:val="NormalnyWeb"/>
        <w:spacing w:before="0" w:beforeAutospacing="0" w:after="0" w:afterAutospacing="0" w:line="340" w:lineRule="exact"/>
        <w:jc w:val="both"/>
      </w:pPr>
      <w:r>
        <w:t> </w:t>
      </w:r>
    </w:p>
    <w:p w:rsidR="004C0AF3" w:rsidRPr="00A77DCF" w:rsidRDefault="004C0AF3" w:rsidP="00A77DCF">
      <w:pPr>
        <w:pStyle w:val="NormalnyWeb"/>
        <w:spacing w:before="0" w:beforeAutospacing="0" w:after="0" w:afterAutospacing="0" w:line="340" w:lineRule="exact"/>
        <w:ind w:firstLine="708"/>
        <w:jc w:val="both"/>
      </w:pPr>
      <w:r>
        <w:t xml:space="preserve">Proponujemy w związku z powyższym wprowadzenie w ustawie z dnia 9 czerwca 2011 r. o wspieraniu rodziny i systemie pieczy zastępczych regulacji wskazujących jednoznacznie formę przekazywanych środków finansowych między powiatami z tytułu pokrywania wydatków związanych z utrzymaniem dzieci w pieczy zastępczej poprzez wprowadzenie w dziale VII. </w:t>
      </w:r>
      <w:r w:rsidR="003F792F">
        <w:t xml:space="preserve">tej </w:t>
      </w:r>
      <w:r>
        <w:t xml:space="preserve">ustawy </w:t>
      </w:r>
      <w:r w:rsidR="003F792F">
        <w:t>postanowienia wskazującego</w:t>
      </w:r>
      <w:r>
        <w:t xml:space="preserve">, </w:t>
      </w:r>
      <w:r w:rsidR="003F792F">
        <w:t>iż</w:t>
      </w:r>
      <w:r>
        <w:t xml:space="preserve"> rozliczenia między powiatami z tytułu wydatków ponoszonych zgodnie z art. 191 ust</w:t>
      </w:r>
      <w:r w:rsidR="003F792F">
        <w:t>.</w:t>
      </w:r>
      <w:r>
        <w:t xml:space="preserve"> 1 pkt 1) i 2) ustawy na dzieci umieszczone w pieczy zastępczej, stanowią zwrot wy</w:t>
      </w:r>
      <w:r w:rsidR="003F792F">
        <w:t>datków i nie stanowią dotacji w </w:t>
      </w:r>
      <w:r>
        <w:t>rozumieniu ustawy o finansach publicznych.</w:t>
      </w:r>
    </w:p>
    <w:sectPr w:rsidR="004C0AF3" w:rsidRPr="00A7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37" w:rsidRDefault="00F81237" w:rsidP="005E216B">
      <w:pPr>
        <w:spacing w:after="0" w:line="240" w:lineRule="auto"/>
      </w:pPr>
      <w:r>
        <w:separator/>
      </w:r>
    </w:p>
  </w:endnote>
  <w:endnote w:type="continuationSeparator" w:id="0">
    <w:p w:rsidR="00F81237" w:rsidRDefault="00F81237" w:rsidP="005E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37" w:rsidRDefault="00F81237" w:rsidP="005E216B">
      <w:pPr>
        <w:spacing w:after="0" w:line="240" w:lineRule="auto"/>
      </w:pPr>
      <w:r>
        <w:separator/>
      </w:r>
    </w:p>
  </w:footnote>
  <w:footnote w:type="continuationSeparator" w:id="0">
    <w:p w:rsidR="00F81237" w:rsidRDefault="00F81237" w:rsidP="005E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434"/>
    <w:multiLevelType w:val="hybridMultilevel"/>
    <w:tmpl w:val="D63E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438C"/>
    <w:multiLevelType w:val="hybridMultilevel"/>
    <w:tmpl w:val="458C6002"/>
    <w:lvl w:ilvl="0" w:tplc="B3C06A36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D46BF"/>
    <w:multiLevelType w:val="hybridMultilevel"/>
    <w:tmpl w:val="C90E964A"/>
    <w:lvl w:ilvl="0" w:tplc="18FA88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B725E"/>
    <w:multiLevelType w:val="hybridMultilevel"/>
    <w:tmpl w:val="94DC4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85E0B"/>
    <w:multiLevelType w:val="hybridMultilevel"/>
    <w:tmpl w:val="44C6C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7672A"/>
    <w:multiLevelType w:val="hybridMultilevel"/>
    <w:tmpl w:val="C90E964A"/>
    <w:lvl w:ilvl="0" w:tplc="18FA88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02825"/>
    <w:multiLevelType w:val="hybridMultilevel"/>
    <w:tmpl w:val="9D2A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81346"/>
    <w:multiLevelType w:val="hybridMultilevel"/>
    <w:tmpl w:val="24C85A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1F"/>
    <w:rsid w:val="00056FD7"/>
    <w:rsid w:val="000C1898"/>
    <w:rsid w:val="001D2268"/>
    <w:rsid w:val="001D3381"/>
    <w:rsid w:val="001E34AD"/>
    <w:rsid w:val="00211C79"/>
    <w:rsid w:val="00233B84"/>
    <w:rsid w:val="00255432"/>
    <w:rsid w:val="00265767"/>
    <w:rsid w:val="003204E3"/>
    <w:rsid w:val="00325D64"/>
    <w:rsid w:val="003374CB"/>
    <w:rsid w:val="0035681F"/>
    <w:rsid w:val="003B77EF"/>
    <w:rsid w:val="003C0BCC"/>
    <w:rsid w:val="003F792F"/>
    <w:rsid w:val="0043540A"/>
    <w:rsid w:val="004576F4"/>
    <w:rsid w:val="004759B1"/>
    <w:rsid w:val="00484902"/>
    <w:rsid w:val="004A3286"/>
    <w:rsid w:val="004C0AF3"/>
    <w:rsid w:val="005869A7"/>
    <w:rsid w:val="005951F9"/>
    <w:rsid w:val="00597182"/>
    <w:rsid w:val="005A433E"/>
    <w:rsid w:val="005A6BAF"/>
    <w:rsid w:val="005E216B"/>
    <w:rsid w:val="00620F5F"/>
    <w:rsid w:val="006F0D48"/>
    <w:rsid w:val="00704278"/>
    <w:rsid w:val="00730C12"/>
    <w:rsid w:val="007325C4"/>
    <w:rsid w:val="007A2084"/>
    <w:rsid w:val="007A6453"/>
    <w:rsid w:val="007B0DF1"/>
    <w:rsid w:val="007B2708"/>
    <w:rsid w:val="007D2ECF"/>
    <w:rsid w:val="007F2AD7"/>
    <w:rsid w:val="007F47B0"/>
    <w:rsid w:val="0080254F"/>
    <w:rsid w:val="00807EBF"/>
    <w:rsid w:val="00833695"/>
    <w:rsid w:val="00833A6D"/>
    <w:rsid w:val="008F533C"/>
    <w:rsid w:val="00915266"/>
    <w:rsid w:val="00944061"/>
    <w:rsid w:val="009817ED"/>
    <w:rsid w:val="009826D5"/>
    <w:rsid w:val="0098419C"/>
    <w:rsid w:val="009909E2"/>
    <w:rsid w:val="009C76C6"/>
    <w:rsid w:val="00A01763"/>
    <w:rsid w:val="00A05D6F"/>
    <w:rsid w:val="00A176CB"/>
    <w:rsid w:val="00A4584A"/>
    <w:rsid w:val="00A62C0D"/>
    <w:rsid w:val="00A77DCF"/>
    <w:rsid w:val="00A967AF"/>
    <w:rsid w:val="00AB6133"/>
    <w:rsid w:val="00AE217C"/>
    <w:rsid w:val="00B445CC"/>
    <w:rsid w:val="00B87657"/>
    <w:rsid w:val="00BC0A90"/>
    <w:rsid w:val="00C00A43"/>
    <w:rsid w:val="00C02397"/>
    <w:rsid w:val="00C04F03"/>
    <w:rsid w:val="00C069FE"/>
    <w:rsid w:val="00C17538"/>
    <w:rsid w:val="00C4233E"/>
    <w:rsid w:val="00C42D40"/>
    <w:rsid w:val="00C53E46"/>
    <w:rsid w:val="00C90E87"/>
    <w:rsid w:val="00CB2D4A"/>
    <w:rsid w:val="00CB482A"/>
    <w:rsid w:val="00CB6148"/>
    <w:rsid w:val="00CD4100"/>
    <w:rsid w:val="00CE7756"/>
    <w:rsid w:val="00D10959"/>
    <w:rsid w:val="00D15554"/>
    <w:rsid w:val="00D16617"/>
    <w:rsid w:val="00D301B2"/>
    <w:rsid w:val="00D750D0"/>
    <w:rsid w:val="00D82115"/>
    <w:rsid w:val="00DA57D7"/>
    <w:rsid w:val="00E16DE9"/>
    <w:rsid w:val="00E42747"/>
    <w:rsid w:val="00E6340F"/>
    <w:rsid w:val="00E907EF"/>
    <w:rsid w:val="00EA403E"/>
    <w:rsid w:val="00EB60BA"/>
    <w:rsid w:val="00EC4A87"/>
    <w:rsid w:val="00EE53BA"/>
    <w:rsid w:val="00EF19AD"/>
    <w:rsid w:val="00EF2B80"/>
    <w:rsid w:val="00EF5834"/>
    <w:rsid w:val="00F15E3D"/>
    <w:rsid w:val="00F36923"/>
    <w:rsid w:val="00F40291"/>
    <w:rsid w:val="00F57DA2"/>
    <w:rsid w:val="00F67930"/>
    <w:rsid w:val="00F81237"/>
    <w:rsid w:val="00F95E1F"/>
    <w:rsid w:val="00FB5872"/>
    <w:rsid w:val="00FC6C1F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381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872"/>
    <w:pPr>
      <w:ind w:left="720"/>
      <w:contextualSpacing/>
    </w:pPr>
  </w:style>
  <w:style w:type="paragraph" w:customStyle="1" w:styleId="Standard">
    <w:name w:val="Standard"/>
    <w:rsid w:val="00CB2D4A"/>
    <w:pPr>
      <w:suppressAutoHyphens/>
      <w:autoSpaceDN w:val="0"/>
      <w:spacing w:after="0" w:line="240" w:lineRule="auto"/>
    </w:pPr>
    <w:rPr>
      <w:rFonts w:eastAsia="Times New Roman"/>
      <w:kern w:val="3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16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E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16B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16DE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EBF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EBF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E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C0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381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872"/>
    <w:pPr>
      <w:ind w:left="720"/>
      <w:contextualSpacing/>
    </w:pPr>
  </w:style>
  <w:style w:type="paragraph" w:customStyle="1" w:styleId="Standard">
    <w:name w:val="Standard"/>
    <w:rsid w:val="00CB2D4A"/>
    <w:pPr>
      <w:suppressAutoHyphens/>
      <w:autoSpaceDN w:val="0"/>
      <w:spacing w:after="0" w:line="240" w:lineRule="auto"/>
    </w:pPr>
    <w:rPr>
      <w:rFonts w:eastAsia="Times New Roman"/>
      <w:kern w:val="3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16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E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16B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16DE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EBF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EBF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E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C0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Surmacz-Wybrańczyk</dc:creator>
  <cp:lastModifiedBy>Iwona Pragnąca</cp:lastModifiedBy>
  <cp:revision>6</cp:revision>
  <cp:lastPrinted>2018-09-13T11:26:00Z</cp:lastPrinted>
  <dcterms:created xsi:type="dcterms:W3CDTF">2018-09-13T11:00:00Z</dcterms:created>
  <dcterms:modified xsi:type="dcterms:W3CDTF">2018-09-17T10:55:00Z</dcterms:modified>
</cp:coreProperties>
</file>