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A3" w:rsidRDefault="00C57BF5" w:rsidP="00C57B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E00C66A" wp14:editId="6EC896DD">
            <wp:simplePos x="0" y="0"/>
            <wp:positionH relativeFrom="column">
              <wp:posOffset>-178435</wp:posOffset>
            </wp:positionH>
            <wp:positionV relativeFrom="paragraph">
              <wp:posOffset>-879475</wp:posOffset>
            </wp:positionV>
            <wp:extent cx="6172200" cy="1143000"/>
            <wp:effectExtent l="0" t="0" r="0" b="0"/>
            <wp:wrapSquare wrapText="bothSides"/>
            <wp:docPr id="2" name="Obraz 2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CA3" w:rsidRPr="00B55A48">
        <w:rPr>
          <w:rFonts w:ascii="Times New Roman" w:eastAsia="Times New Roman" w:hAnsi="Times New Roman"/>
          <w:b/>
          <w:sz w:val="24"/>
          <w:szCs w:val="24"/>
          <w:lang w:eastAsia="ar-SA"/>
        </w:rPr>
        <w:t>Stanowisko</w:t>
      </w:r>
    </w:p>
    <w:p w:rsidR="009D4F7B" w:rsidRPr="00B55A48" w:rsidRDefault="009D4F7B" w:rsidP="00853C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D4F7B">
        <w:rPr>
          <w:rFonts w:ascii="Times New Roman" w:eastAsia="Times New Roman" w:hAnsi="Times New Roman"/>
          <w:b/>
          <w:sz w:val="24"/>
          <w:szCs w:val="24"/>
          <w:lang w:eastAsia="ar-SA"/>
        </w:rPr>
        <w:t>Zarządu Śląskiego Związku Gmin i Powiatów</w:t>
      </w:r>
    </w:p>
    <w:p w:rsidR="00853CA3" w:rsidRPr="00B55A48" w:rsidRDefault="00853CA3" w:rsidP="00853CA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55A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9D4F7B">
        <w:rPr>
          <w:rFonts w:ascii="Times New Roman" w:eastAsia="Times New Roman" w:hAnsi="Times New Roman"/>
          <w:b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22E32">
        <w:rPr>
          <w:rFonts w:ascii="Times New Roman" w:eastAsia="Times New Roman" w:hAnsi="Times New Roman"/>
          <w:b/>
          <w:sz w:val="24"/>
          <w:szCs w:val="24"/>
          <w:lang w:eastAsia="ar-SA"/>
        </w:rPr>
        <w:t>czerwc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Pr="00B55A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</w:t>
      </w:r>
      <w:r w:rsidR="00922E32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B55A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r.</w:t>
      </w:r>
    </w:p>
    <w:p w:rsidR="00C55D09" w:rsidRDefault="00C55D09" w:rsidP="00853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28" w:rsidRDefault="00D66128" w:rsidP="00853C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128" w:rsidRPr="00A41780" w:rsidRDefault="00D66128" w:rsidP="00A41780">
      <w:pPr>
        <w:suppressAutoHyphens/>
        <w:spacing w:after="0" w:line="240" w:lineRule="auto"/>
        <w:ind w:left="1560" w:hanging="156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w sprawie:</w:t>
      </w:r>
      <w:r w:rsidR="0008363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A41780">
        <w:rPr>
          <w:rFonts w:ascii="Times New Roman" w:eastAsia="Times New Roman" w:hAnsi="Times New Roman"/>
          <w:b/>
          <w:sz w:val="28"/>
          <w:szCs w:val="28"/>
          <w:lang w:eastAsia="pl-PL"/>
        </w:rPr>
        <w:t>problemu</w:t>
      </w:r>
      <w:r w:rsidR="00B417BD" w:rsidRPr="00A41780">
        <w:rPr>
          <w:sz w:val="28"/>
          <w:szCs w:val="28"/>
        </w:rPr>
        <w:t xml:space="preserve"> </w:t>
      </w:r>
      <w:r w:rsidR="00B417BD" w:rsidRPr="00A417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składowania lub magazynowania odpadów </w:t>
      </w:r>
      <w:r w:rsidR="00A41780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="00B417BD" w:rsidRPr="00A41780">
        <w:rPr>
          <w:rFonts w:ascii="Times New Roman" w:eastAsia="Times New Roman" w:hAnsi="Times New Roman"/>
          <w:b/>
          <w:sz w:val="28"/>
          <w:szCs w:val="28"/>
          <w:lang w:eastAsia="pl-PL"/>
        </w:rPr>
        <w:t>w miejscach</w:t>
      </w:r>
      <w:r w:rsidR="00A417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B417BD" w:rsidRPr="00A417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nieprzeznaczonych do tego celu oraz ich przetwarzania niezgodnie z uzyskanymi zezwoleniami </w:t>
      </w:r>
    </w:p>
    <w:p w:rsidR="00A41780" w:rsidRDefault="00A41780" w:rsidP="00D66128">
      <w:pPr>
        <w:suppressAutoHyphens/>
        <w:spacing w:after="0" w:line="100" w:lineRule="atLeast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</w:p>
    <w:p w:rsidR="00A41780" w:rsidRPr="00D66128" w:rsidRDefault="00A41780" w:rsidP="00D66128">
      <w:pPr>
        <w:suppressAutoHyphens/>
        <w:spacing w:after="0" w:line="100" w:lineRule="atLeast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</w:p>
    <w:p w:rsidR="00D66128" w:rsidRPr="00A41780" w:rsidRDefault="0075549C" w:rsidP="0075549C">
      <w:pPr>
        <w:pStyle w:val="Akapitzlist"/>
        <w:numPr>
          <w:ilvl w:val="0"/>
          <w:numId w:val="8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417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Przedstawienie problemu i jego konsekwencji:</w:t>
      </w:r>
    </w:p>
    <w:p w:rsidR="0075549C" w:rsidRPr="00D66128" w:rsidRDefault="0075549C" w:rsidP="00D66128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D66128" w:rsidRPr="00D66128" w:rsidRDefault="009D4F7B" w:rsidP="0069252C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D4F7B">
        <w:rPr>
          <w:rFonts w:ascii="Times New Roman" w:eastAsia="Times New Roman" w:hAnsi="Times New Roman"/>
          <w:sz w:val="24"/>
          <w:szCs w:val="24"/>
          <w:lang w:eastAsia="zh-CN"/>
        </w:rPr>
        <w:t>Śląski Związek Gmin i Powiatów parokrotnie w 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woich stanowiskach wskazywał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na rosnącą skalę i </w:t>
      </w:r>
      <w:r w:rsidR="00956411">
        <w:rPr>
          <w:rFonts w:ascii="Times New Roman" w:eastAsia="Times New Roman" w:hAnsi="Times New Roman"/>
          <w:sz w:val="24"/>
          <w:szCs w:val="24"/>
          <w:lang w:eastAsia="zh-CN"/>
        </w:rPr>
        <w:t xml:space="preserve">naglącą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zh-CN"/>
        </w:rPr>
        <w:t>potrzebę rozwiązania problemu związanego z</w:t>
      </w:r>
      <w:r w:rsidR="0069252C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9252C" w:rsidRPr="0069252C">
        <w:rPr>
          <w:rFonts w:ascii="Times New Roman" w:eastAsia="Times New Roman" w:hAnsi="Times New Roman"/>
          <w:sz w:val="24"/>
          <w:szCs w:val="24"/>
          <w:lang w:eastAsia="zh-CN"/>
        </w:rPr>
        <w:t>składowanie</w:t>
      </w:r>
      <w:r w:rsidR="0069252C">
        <w:rPr>
          <w:rFonts w:ascii="Times New Roman" w:eastAsia="Times New Roman" w:hAnsi="Times New Roman"/>
          <w:sz w:val="24"/>
          <w:szCs w:val="24"/>
          <w:lang w:eastAsia="zh-CN"/>
        </w:rPr>
        <w:t xml:space="preserve">m lub </w:t>
      </w:r>
      <w:r w:rsidR="0069252C" w:rsidRPr="0069252C">
        <w:rPr>
          <w:rFonts w:ascii="Times New Roman" w:eastAsia="Times New Roman" w:hAnsi="Times New Roman"/>
          <w:sz w:val="24"/>
          <w:szCs w:val="24"/>
          <w:lang w:eastAsia="zh-CN"/>
        </w:rPr>
        <w:t>magazynowanie</w:t>
      </w:r>
      <w:r w:rsidR="0069252C">
        <w:rPr>
          <w:rFonts w:ascii="Times New Roman" w:eastAsia="Times New Roman" w:hAnsi="Times New Roman"/>
          <w:sz w:val="24"/>
          <w:szCs w:val="24"/>
          <w:lang w:eastAsia="zh-CN"/>
        </w:rPr>
        <w:t xml:space="preserve">m odpadów </w:t>
      </w:r>
      <w:r w:rsidR="0069252C" w:rsidRPr="0069252C">
        <w:rPr>
          <w:rFonts w:ascii="Times New Roman" w:eastAsia="Times New Roman" w:hAnsi="Times New Roman"/>
          <w:sz w:val="24"/>
          <w:szCs w:val="24"/>
          <w:lang w:eastAsia="zh-CN"/>
        </w:rPr>
        <w:t>w miejscach nieprzeznaczonych do tego celu oraz ich przetwarzanie</w:t>
      </w:r>
      <w:r w:rsidR="0069252C">
        <w:rPr>
          <w:rFonts w:ascii="Times New Roman" w:eastAsia="Times New Roman" w:hAnsi="Times New Roman"/>
          <w:sz w:val="24"/>
          <w:szCs w:val="24"/>
          <w:lang w:eastAsia="zh-CN"/>
        </w:rPr>
        <w:t>m</w:t>
      </w:r>
      <w:r w:rsidR="0069252C" w:rsidRPr="0069252C">
        <w:rPr>
          <w:rFonts w:ascii="Times New Roman" w:eastAsia="Times New Roman" w:hAnsi="Times New Roman"/>
          <w:sz w:val="24"/>
          <w:szCs w:val="24"/>
          <w:lang w:eastAsia="zh-CN"/>
        </w:rPr>
        <w:t xml:space="preserve"> niezg</w:t>
      </w:r>
      <w:r w:rsidR="0069252C">
        <w:rPr>
          <w:rFonts w:ascii="Times New Roman" w:eastAsia="Times New Roman" w:hAnsi="Times New Roman"/>
          <w:sz w:val="24"/>
          <w:szCs w:val="24"/>
          <w:lang w:eastAsia="zh-CN"/>
        </w:rPr>
        <w:t>odnie z uzyskanymi zezwoleniami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Na obszarze szeregu gmin </w:t>
      </w:r>
      <w:r w:rsidR="006925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>w Polsce coraz częściej zdarzają się przypadki deponowania różnego typu odpadów (niejednokrotnie niebezpiecznych) na terenach, które nie są do tego przeznaczone lub też w sposób niezgodny z wydanymi zezwoleniami. Wydarzenia związane z</w:t>
      </w:r>
      <w:r w:rsidR="0069252C">
        <w:rPr>
          <w:rFonts w:ascii="Times New Roman" w:eastAsia="Times New Roman" w:hAnsi="Times New Roman"/>
          <w:sz w:val="24"/>
          <w:szCs w:val="24"/>
          <w:lang w:eastAsia="pl-PL"/>
        </w:rPr>
        <w:t xml:space="preserve"> - najczęściej nieprzypadkowym -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pojawianiem się pożarów na terenach byłych składowisk, które miały miejsce w ciągu ostatnich miesięcy w wielu częściach Polski (m.in. </w:t>
      </w:r>
      <w:r w:rsidR="0047597A">
        <w:rPr>
          <w:rFonts w:ascii="Times New Roman" w:eastAsia="Times New Roman" w:hAnsi="Times New Roman"/>
          <w:sz w:val="24"/>
          <w:szCs w:val="24"/>
          <w:lang w:eastAsia="pl-PL"/>
        </w:rPr>
        <w:t xml:space="preserve">Siemianowicach Śląskich,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Zgierzu, Olsztynie czy Warszawie) potwierdzają jak </w:t>
      </w:r>
      <w:r w:rsidR="00956411">
        <w:rPr>
          <w:rFonts w:ascii="Times New Roman" w:eastAsia="Times New Roman" w:hAnsi="Times New Roman"/>
          <w:sz w:val="24"/>
          <w:szCs w:val="24"/>
          <w:lang w:eastAsia="pl-PL"/>
        </w:rPr>
        <w:t>pilnym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- z punktu widzenia ochrony środowiska, jak i zabezpieczenia zdrowia oraz życia obywateli - problemem są nadużycia ze strony niektórych przedsiębiorstw prowadzących działalność w sferze gospodarki odpadami. Działalność ta jest często prowadzona przez funkcjonujące </w:t>
      </w:r>
      <w:r w:rsidR="001560B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>w krótkim okresie czasu przedsiębiorstwa, których niektóre praktyki nasuwają skojarzenia powiązań z</w:t>
      </w:r>
      <w:r w:rsidR="00F7711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zorganizowaną przestępczością. Warto zwrócić uwagę, iż na wielu składowiskach pojawiają się odpady przywożone z różnych części Polski, a nawet 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innych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krajów Europy (np. z Niemiec, </w:t>
      </w:r>
      <w:r w:rsidR="0047597A">
        <w:rPr>
          <w:rFonts w:ascii="Times New Roman" w:eastAsia="Times New Roman" w:hAnsi="Times New Roman"/>
          <w:sz w:val="24"/>
          <w:szCs w:val="24"/>
          <w:lang w:eastAsia="pl-PL"/>
        </w:rPr>
        <w:t>Włoch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czy Rosji).</w:t>
      </w:r>
    </w:p>
    <w:p w:rsidR="00D66128" w:rsidRPr="00D66128" w:rsidRDefault="00D66128" w:rsidP="00D66128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128" w:rsidRPr="00D66128" w:rsidRDefault="00D66128" w:rsidP="00551C3B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Dotychczasowe doświadczenia wielu gmin wskazują, iż nielegalnie składowane lub magazynowane odpady są często pozyskiwane w ramach działalności gospodarczej prowadzonej przez różne podmioty</w:t>
      </w:r>
      <w:r w:rsidR="00290D84">
        <w:rPr>
          <w:rFonts w:ascii="Times New Roman" w:eastAsia="Times New Roman" w:hAnsi="Times New Roman"/>
          <w:sz w:val="24"/>
          <w:szCs w:val="24"/>
          <w:lang w:eastAsia="pl-PL"/>
        </w:rPr>
        <w:t xml:space="preserve"> (przede wszystkim prywatne)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, m.in. z zakresu tzw. odzysku odpadów, 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rekultywacji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i „rewitalizacji”, na rozległych obszarach, w głównej mierze w obrębie zdegradowanych terenów poprzemysłowych (w ostatnim czasie zwłaszcza w Bytomiu</w:t>
      </w:r>
      <w:r w:rsidR="0047597A">
        <w:rPr>
          <w:rFonts w:ascii="Times New Roman" w:eastAsia="Times New Roman" w:hAnsi="Times New Roman"/>
          <w:sz w:val="24"/>
          <w:szCs w:val="24"/>
          <w:lang w:eastAsia="pl-PL"/>
        </w:rPr>
        <w:t>, wcześniej w Sławkowie, Piekarach Śląskich czy Zabrzu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290D84" w:rsidRPr="00D66128">
        <w:rPr>
          <w:rFonts w:ascii="Times New Roman" w:eastAsia="Times New Roman" w:hAnsi="Times New Roman"/>
          <w:sz w:val="24"/>
          <w:szCs w:val="24"/>
          <w:lang w:eastAsia="pl-PL"/>
        </w:rPr>
        <w:t>Istotnym eleme</w:t>
      </w:r>
      <w:r w:rsidR="00290D84">
        <w:rPr>
          <w:rFonts w:ascii="Times New Roman" w:eastAsia="Times New Roman" w:hAnsi="Times New Roman"/>
          <w:sz w:val="24"/>
          <w:szCs w:val="24"/>
          <w:lang w:eastAsia="pl-PL"/>
        </w:rPr>
        <w:t>ntem tego problemu jest sposób pozbywania się tych odpadów przez gospodarujące nimi podmioty</w:t>
      </w:r>
      <w:r w:rsidR="00290D84" w:rsidRPr="00D66128">
        <w:rPr>
          <w:rFonts w:ascii="Times New Roman" w:eastAsia="Times New Roman" w:hAnsi="Times New Roman"/>
          <w:sz w:val="24"/>
          <w:szCs w:val="24"/>
          <w:lang w:eastAsia="pl-PL"/>
        </w:rPr>
        <w:t>, będący niejednokrotnie niezgodny z prawem</w:t>
      </w:r>
      <w:r w:rsidR="00290D84">
        <w:rPr>
          <w:rFonts w:ascii="Times New Roman" w:eastAsia="Times New Roman" w:hAnsi="Times New Roman"/>
          <w:sz w:val="24"/>
          <w:szCs w:val="24"/>
          <w:lang w:eastAsia="pl-PL"/>
        </w:rPr>
        <w:t xml:space="preserve"> i tworzący r</w:t>
      </w:r>
      <w:r w:rsidR="00290D84" w:rsidRPr="00D66128">
        <w:rPr>
          <w:rFonts w:ascii="Times New Roman" w:eastAsia="Times New Roman" w:hAnsi="Times New Roman"/>
          <w:sz w:val="24"/>
          <w:szCs w:val="24"/>
          <w:lang w:eastAsia="pl-PL"/>
        </w:rPr>
        <w:t>ealne zagrożenie dla zdrowia i życia mieszkańców.</w:t>
      </w:r>
      <w:r w:rsidR="00290D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wlewania do studzienek kanalizacyjnych lub rzek odpadów ciekłych czy wpuszczania ich bezpośrednio do gleby, a także przykłady zasypywania ziemią odpadów stałych, nie są sporadyczne. </w:t>
      </w:r>
      <w:r w:rsidR="00551C3B" w:rsidRPr="00551C3B">
        <w:rPr>
          <w:rFonts w:ascii="Times New Roman" w:eastAsia="Times New Roman" w:hAnsi="Times New Roman"/>
          <w:sz w:val="24"/>
          <w:szCs w:val="24"/>
          <w:lang w:eastAsia="pl-PL"/>
        </w:rPr>
        <w:t xml:space="preserve">Ze względu na m.in. wysokie koszty usunięcia nagromadzonych odpadów, jak i znacząco podniesioną w tym roku opłatę </w:t>
      </w:r>
      <w:r w:rsidR="008C2CEA">
        <w:rPr>
          <w:rFonts w:ascii="Times New Roman" w:eastAsia="Times New Roman" w:hAnsi="Times New Roman"/>
          <w:sz w:val="24"/>
          <w:szCs w:val="24"/>
          <w:lang w:eastAsia="pl-PL"/>
        </w:rPr>
        <w:t>za korzystanie ze środowiska</w:t>
      </w:r>
      <w:r w:rsidR="00551C3B" w:rsidRPr="00551C3B">
        <w:rPr>
          <w:rFonts w:ascii="Times New Roman" w:eastAsia="Times New Roman" w:hAnsi="Times New Roman"/>
          <w:sz w:val="24"/>
          <w:szCs w:val="24"/>
          <w:lang w:eastAsia="pl-PL"/>
        </w:rPr>
        <w:t xml:space="preserve"> za ich składowanie niektóre firmy z sektora gospodarki odpadami, aby uniknąć odpowiedzialności, porzucaj</w:t>
      </w:r>
      <w:r w:rsidR="00170D93">
        <w:rPr>
          <w:rFonts w:ascii="Times New Roman" w:eastAsia="Times New Roman" w:hAnsi="Times New Roman"/>
          <w:sz w:val="24"/>
          <w:szCs w:val="24"/>
          <w:lang w:eastAsia="pl-PL"/>
        </w:rPr>
        <w:t>ą miejsca zbierania odpadów lub</w:t>
      </w:r>
      <w:r w:rsidR="00BA60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51C3B">
        <w:rPr>
          <w:rFonts w:ascii="Times New Roman" w:eastAsia="Times New Roman" w:hAnsi="Times New Roman"/>
          <w:sz w:val="24"/>
          <w:szCs w:val="24"/>
          <w:lang w:eastAsia="pl-PL"/>
        </w:rPr>
        <w:t xml:space="preserve">instalacje do ich odzysku </w:t>
      </w:r>
      <w:r w:rsidR="00170D9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51C3B" w:rsidRPr="00551C3B">
        <w:rPr>
          <w:rFonts w:ascii="Times New Roman" w:eastAsia="Times New Roman" w:hAnsi="Times New Roman"/>
          <w:sz w:val="24"/>
          <w:szCs w:val="24"/>
          <w:lang w:eastAsia="pl-PL"/>
        </w:rPr>
        <w:t xml:space="preserve"> unieszkodliwiania czy też - co stało się w ostatnich miesiącach popularną praktyką w Polsce - wzniecają pożary na terenie składowisk i miejsc magazynowania odpadów (zarówno legalnie funkcjonujących, jak i nielegalnych).</w:t>
      </w:r>
      <w:r w:rsidR="00551C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Generalnie zdarzenia te nierzadko prowadzą do głębokiej degradacji środowiska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naturalnego, w wielu przypadkach powodując skażenie gleby, powietrza (często </w:t>
      </w:r>
      <w:r w:rsidR="00BA605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w większym stopniu niż smog) i wód (w tym wody pitnej) substancjami </w:t>
      </w:r>
      <w:r w:rsidR="00E15F74">
        <w:rPr>
          <w:rFonts w:ascii="Times New Roman" w:eastAsia="Times New Roman" w:hAnsi="Times New Roman"/>
          <w:sz w:val="24"/>
          <w:szCs w:val="24"/>
          <w:lang w:eastAsia="pl-PL"/>
        </w:rPr>
        <w:t>niejednokrotnie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niebezpiecznymi o poważnej skali przestrzennej i dużym natężeniu. Szczególnie niebezpieczne dla zdrowia i życia ludzi skutki, wywołują płonące wysypiska śmieci, gdyż wydobywający się z nich dym zawiera wysokie stężenia bardzo szkodliwych substancji (np. rakotwórcze dioksyny i związki benzenu), a ich nagromadzenie w powietrzu utrzymuje się przez pewien czas po zakończeniu akcji ugaszania pożaru.</w:t>
      </w:r>
    </w:p>
    <w:p w:rsidR="00D66128" w:rsidRPr="00C57BF5" w:rsidRDefault="00D66128" w:rsidP="00D66128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6128" w:rsidRPr="00D66128" w:rsidRDefault="00D66128" w:rsidP="0075549C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W ostatnim czasie sprawy te znalazły odzwierciedlenie w wypowiedziach Prezesa Rady Ministrów, Ministra Spraw Wewnętrznych i Administracji oraz Ministra Środowiska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, a następnie w </w:t>
      </w:r>
      <w:r w:rsidR="003D0B1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przygotowywanym w trybie pilnym przez Ministerstwo Środowiska</w:t>
      </w:r>
      <w:r w:rsidR="0075549C" w:rsidRPr="0075549C">
        <w:t xml:space="preserve"> </w:t>
      </w:r>
      <w:r w:rsidR="00A66A60">
        <w:t xml:space="preserve">- 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projekcie</w:t>
      </w:r>
      <w:r w:rsidR="0075549C" w:rsidRP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zmianie ustawy o odpadach oraz niektórych innych ustaw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. Wyrażając satysfakcję z szybkiego podjęcia przez Rząd działań zmierzających do rozwiązania ww. problemu oraz mając na uwadze fakt, iż projektowana zmiana ustawy 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o odpadach uwzględnia większość podnoszonych przez</w:t>
      </w:r>
      <w:r w:rsidR="00164833">
        <w:rPr>
          <w:rFonts w:ascii="Times New Roman" w:eastAsia="Times New Roman" w:hAnsi="Times New Roman"/>
          <w:sz w:val="24"/>
          <w:szCs w:val="24"/>
          <w:lang w:eastAsia="pl-PL"/>
        </w:rPr>
        <w:t xml:space="preserve"> środowisko samorządowe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 postulatów (patrz poniżej), pragniemy jednak podkreślić, iż zagadnienia te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wymaga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nie tylko nadania wysokiego priorytetu w krótkim czasie, ale stałej uwagi w dłuższym horyzoncie czasowym. </w:t>
      </w:r>
      <w:r w:rsidR="0021293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przekonaniu </w:t>
      </w:r>
      <w:r w:rsidR="0047597A">
        <w:rPr>
          <w:rFonts w:ascii="Times New Roman" w:eastAsia="Times New Roman" w:hAnsi="Times New Roman"/>
          <w:sz w:val="24"/>
          <w:szCs w:val="24"/>
          <w:lang w:eastAsia="pl-PL"/>
        </w:rPr>
        <w:t>samorządów lokalnych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działania zmierzające do skutecznego rozwiązania przedmiotowego problemu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powinny koncentrować się na dwóch zasadniczych </w:t>
      </w:r>
      <w:r w:rsidR="0075549C">
        <w:rPr>
          <w:rFonts w:ascii="Times New Roman" w:eastAsia="Times New Roman" w:hAnsi="Times New Roman"/>
          <w:sz w:val="24"/>
          <w:szCs w:val="24"/>
          <w:lang w:eastAsia="pl-PL"/>
        </w:rPr>
        <w:t>kwestiach:</w:t>
      </w:r>
    </w:p>
    <w:p w:rsidR="00D66128" w:rsidRPr="00D66128" w:rsidRDefault="00D66128" w:rsidP="00D6612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niezbędnych zmian legislacyjnych, które </w:t>
      </w:r>
      <w:r w:rsidR="00990C2C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winny być szybko </w:t>
      </w:r>
      <w:r w:rsidR="00990C2C">
        <w:rPr>
          <w:rFonts w:ascii="Times New Roman" w:eastAsia="Times New Roman" w:hAnsi="Times New Roman"/>
          <w:sz w:val="24"/>
          <w:szCs w:val="24"/>
          <w:lang w:eastAsia="pl-PL"/>
        </w:rPr>
        <w:t>uchwalone</w:t>
      </w:r>
      <w:r w:rsidR="00A66A60">
        <w:rPr>
          <w:rFonts w:ascii="Times New Roman" w:eastAsia="Times New Roman" w:hAnsi="Times New Roman"/>
          <w:sz w:val="24"/>
          <w:szCs w:val="24"/>
          <w:lang w:eastAsia="pl-PL"/>
        </w:rPr>
        <w:br/>
        <w:t>oraz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3307">
        <w:rPr>
          <w:rFonts w:ascii="Times New Roman" w:eastAsia="Times New Roman" w:hAnsi="Times New Roman"/>
          <w:sz w:val="24"/>
          <w:szCs w:val="24"/>
          <w:lang w:eastAsia="pl-PL"/>
        </w:rPr>
        <w:t>dynamicznie</w:t>
      </w:r>
      <w:r w:rsidR="00A66A60">
        <w:rPr>
          <w:rFonts w:ascii="Times New Roman" w:eastAsia="Times New Roman" w:hAnsi="Times New Roman"/>
          <w:sz w:val="24"/>
          <w:szCs w:val="24"/>
          <w:lang w:eastAsia="pl-PL"/>
        </w:rPr>
        <w:t xml:space="preserve">, z pełną determinacją i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skutecznie wdrożone;</w:t>
      </w:r>
    </w:p>
    <w:p w:rsidR="00D66128" w:rsidRDefault="00D66128" w:rsidP="00575370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bardziej </w:t>
      </w:r>
      <w:r w:rsidR="003A2B70">
        <w:rPr>
          <w:rFonts w:ascii="Times New Roman" w:eastAsia="Times New Roman" w:hAnsi="Times New Roman"/>
          <w:sz w:val="24"/>
          <w:szCs w:val="24"/>
          <w:lang w:eastAsia="pl-PL"/>
        </w:rPr>
        <w:t>skutecznych</w:t>
      </w:r>
      <w:r w:rsidR="00A66A60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działań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i lepszej koordynacji </w:t>
      </w:r>
      <w:r w:rsidR="00990C2C">
        <w:rPr>
          <w:rFonts w:ascii="Times New Roman" w:eastAsia="Times New Roman" w:hAnsi="Times New Roman"/>
          <w:sz w:val="24"/>
          <w:szCs w:val="24"/>
          <w:lang w:eastAsia="pl-PL"/>
        </w:rPr>
        <w:t xml:space="preserve">w praktyce funkcjonowania służb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i inspekcji ochrony środowiska oraz prokuratury, policji, </w:t>
      </w:r>
      <w:r w:rsidR="00575370" w:rsidRPr="00575370">
        <w:rPr>
          <w:rFonts w:ascii="Times New Roman" w:eastAsia="Times New Roman" w:hAnsi="Times New Roman"/>
          <w:sz w:val="24"/>
          <w:szCs w:val="24"/>
          <w:lang w:eastAsia="pl-PL"/>
        </w:rPr>
        <w:t>Agencji Bezpieczeństwa Wewnętrznego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, służby celno-skarbowej, </w:t>
      </w:r>
      <w:r w:rsidR="00575370" w:rsidRPr="00575370">
        <w:rPr>
          <w:rFonts w:ascii="Times New Roman" w:eastAsia="Times New Roman" w:hAnsi="Times New Roman"/>
          <w:sz w:val="24"/>
          <w:szCs w:val="24"/>
          <w:lang w:eastAsia="pl-PL"/>
        </w:rPr>
        <w:t xml:space="preserve">Inspekcji Transportu Drogowego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i straży pożarnej</w:t>
      </w:r>
      <w:r w:rsidR="003A2B7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w zdecydowanym i energicznym zwalczaniu ww. negatywnych zjawisk </w:t>
      </w:r>
      <w:r w:rsidR="003A2B70">
        <w:rPr>
          <w:rFonts w:ascii="Times New Roman" w:eastAsia="Times New Roman" w:hAnsi="Times New Roman"/>
          <w:sz w:val="24"/>
          <w:szCs w:val="24"/>
          <w:lang w:eastAsia="pl-PL"/>
        </w:rPr>
        <w:t>(szczególnie wówczas, gdy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ta prowadzona jest przez firmy posiadające </w:t>
      </w:r>
      <w:r w:rsidR="00956411">
        <w:rPr>
          <w:rFonts w:ascii="Times New Roman" w:eastAsia="Times New Roman" w:hAnsi="Times New Roman"/>
          <w:sz w:val="24"/>
          <w:szCs w:val="24"/>
          <w:lang w:eastAsia="pl-PL"/>
        </w:rPr>
        <w:t xml:space="preserve">zasłużenie </w:t>
      </w:r>
      <w:r w:rsidRPr="00D66128">
        <w:rPr>
          <w:rFonts w:ascii="Times New Roman" w:eastAsia="Times New Roman" w:hAnsi="Times New Roman"/>
          <w:sz w:val="24"/>
          <w:szCs w:val="24"/>
          <w:lang w:eastAsia="pl-PL"/>
        </w:rPr>
        <w:t>złą reputację).</w:t>
      </w:r>
    </w:p>
    <w:p w:rsidR="000E37DB" w:rsidRPr="00D66128" w:rsidRDefault="000E37DB" w:rsidP="000E37DB">
      <w:pPr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C2C" w:rsidRDefault="000E37DB" w:rsidP="00C67085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Zupełnie podstawowe znaczenie posiada wspólne ukierunkowanie</w:t>
      </w:r>
      <w:r w:rsidR="003B03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C2C">
        <w:rPr>
          <w:rFonts w:ascii="Times New Roman" w:eastAsia="Times New Roman" w:hAnsi="Times New Roman"/>
          <w:sz w:val="24"/>
          <w:szCs w:val="24"/>
          <w:lang w:eastAsia="pl-PL"/>
        </w:rPr>
        <w:t xml:space="preserve">wymienionych powyżej służb i inspekcji </w:t>
      </w:r>
      <w:r w:rsidR="003B03ED">
        <w:rPr>
          <w:rFonts w:ascii="Times New Roman" w:eastAsia="Times New Roman" w:hAnsi="Times New Roman"/>
          <w:sz w:val="24"/>
          <w:szCs w:val="24"/>
          <w:lang w:eastAsia="pl-PL"/>
        </w:rPr>
        <w:t>na jeden cel</w:t>
      </w:r>
      <w:r w:rsidR="00D426EC">
        <w:rPr>
          <w:rFonts w:ascii="Times New Roman" w:eastAsia="Times New Roman" w:hAnsi="Times New Roman"/>
          <w:sz w:val="24"/>
          <w:szCs w:val="24"/>
          <w:lang w:eastAsia="pl-PL"/>
        </w:rPr>
        <w:t xml:space="preserve"> (w miejsce dotychczasowego rozproszenia i słabej koordynacji)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konsekwentne działanie, aby zapobiegać ww. zjawiskom, jak również natychmiastowo i zdecydowanie reagować w razie ich powstania.</w:t>
      </w:r>
    </w:p>
    <w:p w:rsidR="00825386" w:rsidRDefault="00825386" w:rsidP="00C55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90C2C" w:rsidRPr="00A41780" w:rsidRDefault="00990C2C" w:rsidP="00990C2C">
      <w:pPr>
        <w:pStyle w:val="Akapitzlist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41780">
        <w:rPr>
          <w:rFonts w:ascii="Times New Roman" w:eastAsia="Times New Roman" w:hAnsi="Times New Roman"/>
          <w:b/>
          <w:sz w:val="24"/>
          <w:szCs w:val="24"/>
          <w:lang w:eastAsia="pl-PL"/>
        </w:rPr>
        <w:t>Postulaty samorządowe o podstawowym znaczeniu:</w:t>
      </w:r>
    </w:p>
    <w:p w:rsidR="00990C2C" w:rsidRPr="00990C2C" w:rsidRDefault="00990C2C" w:rsidP="00990C2C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128" w:rsidRPr="00D66128" w:rsidRDefault="003D0B19" w:rsidP="000B52D0">
      <w:pPr>
        <w:suppressAutoHyphens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Zdaniem samorządów lokalnych do najważniejszych postulatów</w:t>
      </w:r>
      <w:r w:rsidR="00D426EC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znacznej części</w:t>
      </w:r>
      <w:r w:rsidR="001E3F1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choć nie w całości uwzględnionych w</w:t>
      </w:r>
      <w:r w:rsidR="00164833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projekcie </w:t>
      </w:r>
      <w:r w:rsidRPr="003D0B1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zmianie ustawy </w:t>
      </w:r>
      <w:r w:rsidR="001648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0B19">
        <w:rPr>
          <w:rFonts w:ascii="Times New Roman" w:eastAsia="Times New Roman" w:hAnsi="Times New Roman"/>
          <w:sz w:val="24"/>
          <w:szCs w:val="24"/>
          <w:lang w:eastAsia="pl-PL"/>
        </w:rPr>
        <w:t>o odpadach oraz niektórych innych ustaw</w:t>
      </w:r>
      <w:r w:rsidR="00D426EC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należy zaliczyć następujące </w:t>
      </w:r>
      <w:r w:rsidR="00070F04">
        <w:rPr>
          <w:rFonts w:ascii="Times New Roman" w:eastAsia="Times New Roman" w:hAnsi="Times New Roman"/>
          <w:sz w:val="24"/>
          <w:szCs w:val="24"/>
          <w:lang w:eastAsia="pl-PL"/>
        </w:rPr>
        <w:t>propozycje:</w:t>
      </w:r>
    </w:p>
    <w:p w:rsidR="00D66128" w:rsidRPr="00D66128" w:rsidRDefault="00D66128" w:rsidP="00D661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128" w:rsidRPr="00614A66" w:rsidRDefault="00170D93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wprowadzenie</w:t>
      </w:r>
      <w:r w:rsidR="00614A66" w:rsidRPr="00614A66">
        <w:rPr>
          <w:rFonts w:ascii="Times New Roman" w:eastAsia="Times New Roman" w:hAnsi="Times New Roman"/>
          <w:sz w:val="24"/>
          <w:szCs w:val="24"/>
          <w:lang w:eastAsia="zh-CN"/>
        </w:rPr>
        <w:t xml:space="preserve"> funkcjonującej w </w:t>
      </w:r>
      <w:r w:rsidR="00614A66">
        <w:rPr>
          <w:rFonts w:ascii="Times New Roman" w:eastAsia="Times New Roman" w:hAnsi="Times New Roman"/>
          <w:sz w:val="24"/>
          <w:szCs w:val="24"/>
          <w:lang w:eastAsia="zh-CN"/>
        </w:rPr>
        <w:t xml:space="preserve">przeszłości w </w:t>
      </w:r>
      <w:r w:rsidR="00614A66" w:rsidRPr="00614A66">
        <w:rPr>
          <w:rFonts w:ascii="Times New Roman" w:eastAsia="Times New Roman" w:hAnsi="Times New Roman"/>
          <w:sz w:val="24"/>
          <w:szCs w:val="24"/>
          <w:lang w:eastAsia="zh-CN"/>
        </w:rPr>
        <w:t xml:space="preserve">przepisach zasady zasięgania </w:t>
      </w:r>
      <w:r w:rsidR="00614A66">
        <w:rPr>
          <w:rFonts w:ascii="Times New Roman" w:eastAsia="Times New Roman" w:hAnsi="Times New Roman"/>
          <w:sz w:val="24"/>
          <w:szCs w:val="24"/>
          <w:lang w:eastAsia="zh-CN"/>
        </w:rPr>
        <w:t xml:space="preserve">uprzedniej </w:t>
      </w:r>
      <w:r w:rsidR="00614A66" w:rsidRPr="00614A66">
        <w:rPr>
          <w:rFonts w:ascii="Times New Roman" w:eastAsia="Times New Roman" w:hAnsi="Times New Roman"/>
          <w:sz w:val="24"/>
          <w:szCs w:val="24"/>
          <w:lang w:eastAsia="zh-CN"/>
        </w:rPr>
        <w:t>opinii  wójta, burmistrza czy prezydenta właściwego ze względu na miejsce prowadzenia działalności związanej z gospodarowaniem odpadami, przed wydaniem decyzji (zezwoleń dotyczących zbierania i przetwarzania odpadów</w:t>
      </w:r>
      <w:r w:rsidR="00614A66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 w:rsidR="00D66128" w:rsidRPr="00614A66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D66128" w:rsidRDefault="00D66128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uzależnienie wydania decyzji dot. przetwarzania lub zbierania odpadów od wywiązania się przedsiębiorcy z obowiązków nałożonych wcześniejszą decyzją nakazującą usunięcie odpadów z miejsc nieprzeznaczonych do ich składowania i magazynowania; wprowadzenie możliwości odmowy wydania decyzji dot. przetwarzania lub zbierania odpadów, ze względu na toczące się postępowanie prowadzone przez </w:t>
      </w:r>
      <w:r w:rsidR="000B3D6D">
        <w:rPr>
          <w:rFonts w:ascii="Times New Roman" w:eastAsia="Times New Roman" w:hAnsi="Times New Roman"/>
          <w:sz w:val="24"/>
          <w:szCs w:val="24"/>
          <w:lang w:eastAsia="zh-CN"/>
        </w:rPr>
        <w:t xml:space="preserve">starostę lub </w:t>
      </w: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>prezydenta miasta</w:t>
      </w:r>
      <w:r w:rsidR="000B3D6D">
        <w:rPr>
          <w:rFonts w:ascii="Times New Roman" w:eastAsia="Times New Roman" w:hAnsi="Times New Roman"/>
          <w:sz w:val="24"/>
          <w:szCs w:val="24"/>
          <w:lang w:eastAsia="zh-CN"/>
        </w:rPr>
        <w:t xml:space="preserve"> na prawach powiatu</w:t>
      </w: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>ws</w:t>
      </w:r>
      <w:proofErr w:type="spellEnd"/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>. usunięcia odpadów z miejsc nieprzeznaczonych do ich składowania i magazynowania;</w:t>
      </w:r>
    </w:p>
    <w:p w:rsidR="00C57BF5" w:rsidRDefault="00C57BF5" w:rsidP="00C57BF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7BF5" w:rsidRPr="00D66128" w:rsidRDefault="00C57BF5" w:rsidP="00C57BF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55D09" w:rsidRDefault="00C55D09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5D0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wprowadzenie zmiany </w:t>
      </w:r>
      <w:r w:rsidR="00266582">
        <w:rPr>
          <w:rFonts w:ascii="Times New Roman" w:eastAsia="Times New Roman" w:hAnsi="Times New Roman"/>
          <w:sz w:val="24"/>
          <w:szCs w:val="24"/>
          <w:lang w:eastAsia="zh-CN"/>
        </w:rPr>
        <w:t>pozwalającej na</w:t>
      </w:r>
      <w:r w:rsidRPr="00C55D09">
        <w:rPr>
          <w:rFonts w:ascii="Times New Roman" w:eastAsia="Times New Roman" w:hAnsi="Times New Roman"/>
          <w:sz w:val="24"/>
          <w:szCs w:val="24"/>
          <w:lang w:eastAsia="zh-CN"/>
        </w:rPr>
        <w:t xml:space="preserve"> prowadzenie działalności gospodarczej związanej ze zbieraniem odpadów tylko podmiotom posiadającym instalacje do przetwarzania odpadów i zobowiązanie tych podmiotów do zbierania wyłącznie odpadów, które są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C55D09">
        <w:rPr>
          <w:rFonts w:ascii="Times New Roman" w:eastAsia="Times New Roman" w:hAnsi="Times New Roman"/>
          <w:sz w:val="24"/>
          <w:szCs w:val="24"/>
          <w:lang w:eastAsia="zh-CN"/>
        </w:rPr>
        <w:t>w stanie przetworzyć w ramach posiadanej instalacji</w:t>
      </w:r>
      <w:r w:rsidR="00AB3188">
        <w:rPr>
          <w:rFonts w:ascii="Times New Roman" w:eastAsia="Times New Roman" w:hAnsi="Times New Roman"/>
          <w:sz w:val="24"/>
          <w:szCs w:val="24"/>
          <w:lang w:eastAsia="zh-CN"/>
        </w:rPr>
        <w:t xml:space="preserve"> (r</w:t>
      </w:r>
      <w:r w:rsidR="00AB3188" w:rsidRPr="00AB3188">
        <w:rPr>
          <w:rFonts w:ascii="Times New Roman" w:eastAsia="Times New Roman" w:hAnsi="Times New Roman"/>
          <w:sz w:val="24"/>
          <w:szCs w:val="24"/>
          <w:lang w:eastAsia="zh-CN"/>
        </w:rPr>
        <w:t>ozwiązanie to nie dotyczyłoby gminnych punktów selektywnej zbiórki odpadów, osób zbierających odpady komunalne</w:t>
      </w:r>
      <w:r w:rsidR="00AB3188">
        <w:rPr>
          <w:rFonts w:ascii="Times New Roman" w:eastAsia="Times New Roman" w:hAnsi="Times New Roman"/>
          <w:sz w:val="24"/>
          <w:szCs w:val="24"/>
          <w:lang w:eastAsia="zh-CN"/>
        </w:rPr>
        <w:t xml:space="preserve"> wytwarzane w ramach </w:t>
      </w:r>
      <w:r w:rsidR="00AB3188" w:rsidRPr="00AB3188">
        <w:rPr>
          <w:rFonts w:ascii="Times New Roman" w:eastAsia="Times New Roman" w:hAnsi="Times New Roman"/>
          <w:sz w:val="24"/>
          <w:szCs w:val="24"/>
          <w:lang w:eastAsia="zh-CN"/>
        </w:rPr>
        <w:t>własnej nieruchomości, sklepów zbierających zużyte artykuły konsumpcyjne, aptek zbierających l</w:t>
      </w:r>
      <w:r w:rsidR="00AB3188">
        <w:rPr>
          <w:rFonts w:ascii="Times New Roman" w:eastAsia="Times New Roman" w:hAnsi="Times New Roman"/>
          <w:sz w:val="24"/>
          <w:szCs w:val="24"/>
          <w:lang w:eastAsia="zh-CN"/>
        </w:rPr>
        <w:t xml:space="preserve">eki i opakowania po nich, szkół, urzędów, wytwórców zbieranych odpadów - </w:t>
      </w:r>
      <w:r w:rsidR="00AB3188" w:rsidRPr="00AB3188">
        <w:rPr>
          <w:rFonts w:ascii="Times New Roman" w:eastAsia="Times New Roman" w:hAnsi="Times New Roman"/>
          <w:sz w:val="24"/>
          <w:szCs w:val="24"/>
          <w:lang w:eastAsia="zh-CN"/>
        </w:rPr>
        <w:t>jeśli</w:t>
      </w:r>
      <w:r w:rsidR="00AB3188">
        <w:rPr>
          <w:rFonts w:ascii="Times New Roman" w:eastAsia="Times New Roman" w:hAnsi="Times New Roman"/>
          <w:sz w:val="24"/>
          <w:szCs w:val="24"/>
          <w:lang w:eastAsia="zh-CN"/>
        </w:rPr>
        <w:t xml:space="preserve"> są one</w:t>
      </w:r>
      <w:r w:rsidR="00AB3188" w:rsidRPr="00AB318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B3188">
        <w:rPr>
          <w:rFonts w:ascii="Times New Roman" w:eastAsia="Times New Roman" w:hAnsi="Times New Roman"/>
          <w:sz w:val="24"/>
          <w:szCs w:val="24"/>
          <w:lang w:eastAsia="zh-CN"/>
        </w:rPr>
        <w:t>zbiera w miejscu wytworzenia);</w:t>
      </w:r>
    </w:p>
    <w:p w:rsidR="000E2EC0" w:rsidRPr="00170D93" w:rsidRDefault="000E2EC0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170D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poszerzenie zakazu wskazanego w art. 47 ust. 7 ustawy z dnia 14 grudnia 2012 r. </w:t>
      </w:r>
      <w:r w:rsidR="001560BD" w:rsidRPr="00170D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br/>
      </w:r>
      <w:r w:rsidRPr="00170D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o odpadach - blokującego dotychczasowe możliwości uzyskania nowego </w:t>
      </w:r>
      <w:r w:rsidRPr="00170D93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>zezwolenia na zbieranie odpadów lub zezwolenia na przetwarzanie odpadów; zmiany powinny blokować możliwość uzyskania takich zezwoleń także w miejscach i zakresach gospo</w:t>
      </w:r>
      <w:r w:rsidR="00C07E32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>darki odpadami innych niż objęte</w:t>
      </w:r>
      <w:r w:rsidRPr="00170D93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 xml:space="preserve"> decyzją o cofnięciu zezwolenia;</w:t>
      </w:r>
      <w:r w:rsidR="008174E8" w:rsidRPr="00170D93">
        <w:rPr>
          <w:color w:val="000000" w:themeColor="text1"/>
          <w:sz w:val="24"/>
          <w:szCs w:val="24"/>
        </w:rPr>
        <w:t xml:space="preserve"> </w:t>
      </w:r>
      <w:r w:rsidR="008174E8" w:rsidRPr="00170D93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 xml:space="preserve">stworzenie </w:t>
      </w:r>
      <w:r w:rsidR="00170D93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br/>
      </w:r>
      <w:r w:rsidR="008174E8" w:rsidRPr="00170D93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>w strukturach WIOŚ rejestru takich podmiotów, do którego dostęp powinny mieć wszystkie gminy, a przede wszystkim organy wydające stosowne zezwolenia na gospodarowanie odpadami;</w:t>
      </w:r>
    </w:p>
    <w:p w:rsidR="00D66128" w:rsidRPr="00D66128" w:rsidRDefault="00D66128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81CAC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wprowadzenie przepisów wskazujących wprost organy, które skutecznie </w:t>
      </w: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>i w rozsądnym terminie stwierdzają zagrożenie dla życia i zdrowia ludzi, niebezpieczeństwo powstania szkód majątkowych w znacznych rozmiarach lub nieodwracalnych szkód w środowisku</w:t>
      </w:r>
      <w:r w:rsidR="00284EBB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>w związku z wydaniem decyzji nakazującej usunięcie odpadów;</w:t>
      </w:r>
    </w:p>
    <w:p w:rsidR="00D66128" w:rsidRPr="00D66128" w:rsidRDefault="00141B77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41B77">
        <w:rPr>
          <w:rFonts w:ascii="Times New Roman" w:eastAsia="Times New Roman" w:hAnsi="Times New Roman"/>
          <w:sz w:val="24"/>
          <w:szCs w:val="24"/>
          <w:lang w:eastAsia="zh-CN"/>
        </w:rPr>
        <w:t xml:space="preserve">rozszerzenie przepisu art. 26 ust. 5 ustawy o odpadach o precyzyjne zasady ustalania wynagrodzenia </w:t>
      </w:r>
      <w:r w:rsidR="00D66128"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za udostępnienie nieruchomości, które przysługuje władającemu powierzchnią ziemi ze strony posiadacza odpadów; </w:t>
      </w:r>
    </w:p>
    <w:p w:rsidR="00D66128" w:rsidRPr="00D66128" w:rsidRDefault="00D66128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/>
          <w:sz w:val="24"/>
          <w:szCs w:val="24"/>
          <w:lang w:eastAsia="zh-CN"/>
        </w:rPr>
        <w:t xml:space="preserve">wprowadzenie definicji „władającego powierzchnią ziemi” </w:t>
      </w:r>
      <w:r w:rsidR="00814A6E">
        <w:rPr>
          <w:rFonts w:ascii="Times New Roman" w:eastAsia="Times New Roman" w:hAnsi="Times New Roman"/>
          <w:sz w:val="24"/>
          <w:szCs w:val="24"/>
          <w:lang w:eastAsia="zh-CN"/>
        </w:rPr>
        <w:t>w ustawie o odpadach;</w:t>
      </w:r>
    </w:p>
    <w:p w:rsidR="00D66128" w:rsidRPr="00DD37B5" w:rsidRDefault="00D66128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wprowadzenie obowiązku wskazywania w decyzjach dot. prowadzenia zbierania odpadów warunku określającego ilość odpadów poddawanych zbieraniu (usprawni to kontrolę zezwoleń wydanych wobec podmiotów prowadzących działalność w zakresie zbierania odpadów); ponadto uwzględnienie w rozporządzeniu ustalającym listę przedsięwzięć mogących znacząco oddziaływać na środowisko punktów zbierania odpadów innych niż złom;</w:t>
      </w:r>
    </w:p>
    <w:p w:rsidR="00DD37B5" w:rsidRPr="00DD37B5" w:rsidRDefault="00DD37B5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7B5">
        <w:rPr>
          <w:rFonts w:ascii="Times New Roman" w:eastAsia="Times New Roman" w:hAnsi="Times New Roman"/>
          <w:sz w:val="24"/>
          <w:szCs w:val="24"/>
          <w:lang w:eastAsia="zh-CN"/>
        </w:rPr>
        <w:t>wprowadzenie zabezpieczenia roszczeń z tytułu możliwości wystąpienia negatywnych skutków w środowisku w stosunku do podmiotu prowadzącego działalność w zakresie zbieran</w:t>
      </w:r>
      <w:r w:rsidR="00D8769C">
        <w:rPr>
          <w:rFonts w:ascii="Times New Roman" w:eastAsia="Times New Roman" w:hAnsi="Times New Roman"/>
          <w:sz w:val="24"/>
          <w:szCs w:val="24"/>
          <w:lang w:eastAsia="zh-CN"/>
        </w:rPr>
        <w:t>ia lub przetwarzania odpadów (</w:t>
      </w:r>
      <w:r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wysokość kwoty </w:t>
      </w:r>
      <w:r w:rsidR="00D8769C">
        <w:rPr>
          <w:rFonts w:ascii="Times New Roman" w:eastAsia="Times New Roman" w:hAnsi="Times New Roman"/>
          <w:sz w:val="24"/>
          <w:szCs w:val="24"/>
          <w:lang w:eastAsia="zh-CN"/>
        </w:rPr>
        <w:t xml:space="preserve">zabezpieczającej roszczenia finansowe </w:t>
      </w:r>
      <w:r w:rsidRPr="00DD37B5">
        <w:rPr>
          <w:rFonts w:ascii="Times New Roman" w:eastAsia="Times New Roman" w:hAnsi="Times New Roman"/>
          <w:sz w:val="24"/>
          <w:szCs w:val="24"/>
          <w:lang w:eastAsia="zh-CN"/>
        </w:rPr>
        <w:t>powinna być uzależniona od rodzaju i ilości odpadów przewidzianych we wniosku o wydanie zezwolenia na zbier</w:t>
      </w:r>
      <w:r w:rsidR="00D8769C">
        <w:rPr>
          <w:rFonts w:ascii="Times New Roman" w:eastAsia="Times New Roman" w:hAnsi="Times New Roman"/>
          <w:sz w:val="24"/>
          <w:szCs w:val="24"/>
          <w:lang w:eastAsia="zh-CN"/>
        </w:rPr>
        <w:t>anie lub przetwarzanie odpadów);</w:t>
      </w:r>
    </w:p>
    <w:p w:rsidR="00DD37B5" w:rsidRPr="00D8769C" w:rsidRDefault="00DD37B5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37B5">
        <w:rPr>
          <w:rFonts w:ascii="Times New Roman" w:eastAsia="Times New Roman" w:hAnsi="Times New Roman"/>
          <w:sz w:val="24"/>
          <w:szCs w:val="24"/>
          <w:lang w:eastAsia="zh-CN"/>
        </w:rPr>
        <w:t>uproszczenie procedury wydawania decyzji wstrzymującej pracę instalacji oraz realizacji przedsięwzięć związanych z przetwarzaniem odpadów</w:t>
      </w:r>
      <w:r w:rsidR="00D8769C">
        <w:rPr>
          <w:rFonts w:ascii="Times New Roman" w:eastAsia="Times New Roman" w:hAnsi="Times New Roman"/>
          <w:sz w:val="24"/>
          <w:szCs w:val="24"/>
          <w:lang w:eastAsia="zh-CN"/>
        </w:rPr>
        <w:t xml:space="preserve"> a powodujących uciążliwości; </w:t>
      </w:r>
      <w:r w:rsidR="00D8769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D8769C">
        <w:rPr>
          <w:rFonts w:ascii="Times New Roman" w:eastAsia="Times New Roman" w:hAnsi="Times New Roman"/>
          <w:sz w:val="24"/>
          <w:szCs w:val="24"/>
          <w:lang w:eastAsia="zh-CN"/>
        </w:rPr>
        <w:t>w tym wprowadzenie obowiązku podania informacji o wstrzymaniu działalności do publicznej wiadomości (w terminie 48 godzin od jej wydania);</w:t>
      </w:r>
    </w:p>
    <w:p w:rsidR="00C57BF5" w:rsidRPr="00C57BF5" w:rsidRDefault="00F5006B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doprecyzowanie treści </w:t>
      </w:r>
      <w:r w:rsidR="00DD37B5"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art. 41 ust. 3 pkt 1 </w:t>
      </w:r>
      <w:proofErr w:type="spellStart"/>
      <w:r w:rsidR="00DD37B5" w:rsidRPr="00DD37B5">
        <w:rPr>
          <w:rFonts w:ascii="Times New Roman" w:eastAsia="Times New Roman" w:hAnsi="Times New Roman"/>
          <w:sz w:val="24"/>
          <w:szCs w:val="24"/>
          <w:lang w:eastAsia="zh-CN"/>
        </w:rPr>
        <w:t>ppkt</w:t>
      </w:r>
      <w:proofErr w:type="spellEnd"/>
      <w:r w:rsidR="00DD37B5"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 b) ustawy o odpadach</w:t>
      </w:r>
      <w:r w:rsidR="001838E3" w:rsidRPr="001838E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w zakresie</w:t>
      </w:r>
      <w:r w:rsidR="003E174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38E3"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podziału kompetencji między </w:t>
      </w:r>
      <w:r w:rsidR="001838E3">
        <w:rPr>
          <w:rFonts w:ascii="Times New Roman" w:eastAsia="Times New Roman" w:hAnsi="Times New Roman"/>
          <w:sz w:val="24"/>
          <w:szCs w:val="24"/>
          <w:lang w:eastAsia="zh-CN"/>
        </w:rPr>
        <w:t xml:space="preserve">organami, tj. marszałkiem województwa </w:t>
      </w:r>
      <w:r w:rsidR="003E1746">
        <w:rPr>
          <w:rFonts w:ascii="Times New Roman" w:eastAsia="Times New Roman" w:hAnsi="Times New Roman"/>
          <w:sz w:val="24"/>
          <w:szCs w:val="24"/>
          <w:lang w:eastAsia="zh-CN"/>
        </w:rPr>
        <w:t xml:space="preserve">(jako </w:t>
      </w:r>
      <w:r w:rsidR="003E1746"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organem właściwym do wydawania zezwoleń na przetwarzanie dla odpadów innych niż niebezpieczne, poddawanych odzyskowi w procesie odzysku, polegającym na wypełnianiu terenów niekorzystnie przekształconych, jeżeli ilość odpadów umieszczonych w wyrobisku lub zapadlisku jest nie mniejsza niż 10 Mg na dobę lub całkowita pojemność wyrobiska lub zapadliska jest nie mniejsza niż 25 000 </w:t>
      </w:r>
      <w:proofErr w:type="spellStart"/>
      <w:r w:rsidR="003E1746" w:rsidRPr="00DD37B5">
        <w:rPr>
          <w:rFonts w:ascii="Times New Roman" w:eastAsia="Times New Roman" w:hAnsi="Times New Roman"/>
          <w:sz w:val="24"/>
          <w:szCs w:val="24"/>
          <w:lang w:eastAsia="zh-CN"/>
        </w:rPr>
        <w:t>Mg</w:t>
      </w:r>
      <w:r w:rsidR="001838E3">
        <w:rPr>
          <w:rFonts w:ascii="Times New Roman" w:eastAsia="Times New Roman" w:hAnsi="Times New Roman"/>
          <w:sz w:val="24"/>
          <w:szCs w:val="24"/>
          <w:lang w:eastAsia="zh-CN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) a</w:t>
      </w:r>
      <w:r w:rsidR="001838E3">
        <w:rPr>
          <w:rFonts w:ascii="Times New Roman" w:eastAsia="Times New Roman" w:hAnsi="Times New Roman"/>
          <w:sz w:val="24"/>
          <w:szCs w:val="24"/>
          <w:lang w:eastAsia="zh-CN"/>
        </w:rPr>
        <w:t xml:space="preserve"> starostą </w:t>
      </w:r>
      <w:r w:rsidR="003E1746">
        <w:rPr>
          <w:rFonts w:ascii="Times New Roman" w:eastAsia="Times New Roman" w:hAnsi="Times New Roman"/>
          <w:sz w:val="24"/>
          <w:szCs w:val="24"/>
          <w:lang w:eastAsia="zh-CN"/>
        </w:rPr>
        <w:t xml:space="preserve">(jako organem właściwym </w:t>
      </w:r>
      <w:r w:rsidR="00956411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3E1746">
        <w:rPr>
          <w:rFonts w:ascii="Times New Roman" w:eastAsia="Times New Roman" w:hAnsi="Times New Roman"/>
          <w:sz w:val="24"/>
          <w:szCs w:val="24"/>
          <w:lang w:eastAsia="zh-CN"/>
        </w:rPr>
        <w:t>w pozostałych przypadkach)</w:t>
      </w:r>
      <w:r w:rsidR="003E1746" w:rsidRPr="00DD37B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38E3" w:rsidRPr="00DD37B5">
        <w:rPr>
          <w:rFonts w:ascii="Times New Roman" w:eastAsia="Times New Roman" w:hAnsi="Times New Roman"/>
          <w:sz w:val="24"/>
          <w:szCs w:val="24"/>
          <w:lang w:eastAsia="zh-CN"/>
        </w:rPr>
        <w:t>lub też wprowadzenie w osobnym artykule definicji „zapadliska”;</w:t>
      </w:r>
    </w:p>
    <w:p w:rsidR="00012554" w:rsidRDefault="00012554" w:rsidP="00C57BF5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80" w:line="240" w:lineRule="auto"/>
        <w:ind w:right="2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>wprowadzenie w słowniczku ustawy o odpadach (art. 3) precyzyjne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j definicji </w:t>
      </w:r>
      <w:r w:rsidRPr="00012554">
        <w:rPr>
          <w:rFonts w:ascii="Times New Roman" w:eastAsia="Times New Roman" w:hAnsi="Times New Roman"/>
          <w:i/>
          <w:sz w:val="24"/>
          <w:szCs w:val="24"/>
          <w:lang w:eastAsia="zh-CN"/>
        </w:rPr>
        <w:t>terenów niekorzystnie przekształconych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oraz </w:t>
      </w:r>
      <w:r w:rsidRPr="00012554">
        <w:rPr>
          <w:rFonts w:ascii="Times New Roman" w:eastAsia="Times New Roman" w:hAnsi="Times New Roman"/>
          <w:i/>
          <w:sz w:val="24"/>
          <w:szCs w:val="24"/>
          <w:lang w:eastAsia="zh-CN"/>
        </w:rPr>
        <w:t>instalacji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 d</w:t>
      </w: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 xml:space="preserve">efinicja </w:t>
      </w:r>
      <w:r w:rsidRPr="00012554">
        <w:rPr>
          <w:rFonts w:ascii="Times New Roman" w:eastAsia="Times New Roman" w:hAnsi="Times New Roman"/>
          <w:i/>
          <w:sz w:val="24"/>
          <w:szCs w:val="24"/>
          <w:lang w:eastAsia="zh-CN"/>
        </w:rPr>
        <w:t>instalacji</w:t>
      </w: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 xml:space="preserve"> ujęta w ustawie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 xml:space="preserve">Prawo ochrony środowiska stwarza szereg wątpliwości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na etapie wydawania</w:t>
      </w: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 xml:space="preserve"> zez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woleń na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przetwarzanie odpadów</w:t>
      </w:r>
      <w:r w:rsidR="001E380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ze względu</w:t>
      </w:r>
      <w:r w:rsidRPr="00012554">
        <w:rPr>
          <w:rFonts w:ascii="Times New Roman" w:eastAsia="Times New Roman" w:hAnsi="Times New Roman"/>
          <w:sz w:val="24"/>
          <w:szCs w:val="24"/>
          <w:lang w:eastAsia="zh-CN"/>
        </w:rPr>
        <w:t xml:space="preserve"> na mobilność różnego rodzaju instalacji wykorzystywanych do  przetwarzania odpadów (np. kruszarki, przesiewacze, proste urządzenia do gran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ulacji tworzyw sztucznych itp.);</w:t>
      </w:r>
    </w:p>
    <w:p w:rsidR="00266A48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zaostrzenie polityki karnej i kwalifikacji czynów zabronionych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w ustawie o odpadach; utworzenie w strukturach Prokuratury i ABW pionów dot. walki z nielegalnym obrotem odpadami (pozwoli to na sprawniejsze prowadzenie śledztw we współdziałaniu z WIOŚ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br/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 innymi organami ochrony środowiska oraz służbą celno-skarbową);</w:t>
      </w:r>
    </w:p>
    <w:p w:rsidR="00266A48" w:rsidRPr="00266A48" w:rsidRDefault="0050326C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wprowadzenie </w:t>
      </w:r>
      <w:r>
        <w:rPr>
          <w:rFonts w:ascii="Times New Roman" w:hAnsi="Times New Roman"/>
          <w:sz w:val="24"/>
          <w:szCs w:val="24"/>
          <w:lang w:eastAsia="pl-PL"/>
        </w:rPr>
        <w:t xml:space="preserve">zmiany w </w:t>
      </w:r>
      <w:r w:rsidR="00AB3188">
        <w:rPr>
          <w:rFonts w:ascii="Times New Roman" w:hAnsi="Times New Roman"/>
          <w:sz w:val="24"/>
          <w:szCs w:val="24"/>
          <w:lang w:eastAsia="pl-PL"/>
        </w:rPr>
        <w:t>Kodeksie</w:t>
      </w:r>
      <w:r>
        <w:rPr>
          <w:rFonts w:ascii="Times New Roman" w:hAnsi="Times New Roman"/>
          <w:sz w:val="24"/>
          <w:szCs w:val="24"/>
          <w:lang w:eastAsia="pl-PL"/>
        </w:rPr>
        <w:t xml:space="preserve"> karnym, tj. wykreślenie</w:t>
      </w:r>
      <w:r w:rsidR="00AB3188">
        <w:rPr>
          <w:rFonts w:ascii="Times New Roman" w:hAnsi="Times New Roman"/>
          <w:sz w:val="24"/>
          <w:szCs w:val="24"/>
          <w:lang w:eastAsia="pl-PL"/>
        </w:rPr>
        <w:t xml:space="preserve"> art. 183 par. 1 </w:t>
      </w:r>
      <w:r>
        <w:rPr>
          <w:rFonts w:ascii="Times New Roman" w:hAnsi="Times New Roman"/>
          <w:sz w:val="24"/>
          <w:szCs w:val="24"/>
          <w:lang w:eastAsia="pl-PL"/>
        </w:rPr>
        <w:t>i w jego miejsce wstawienie dwóch paragrafów o następującym brzmieniu</w:t>
      </w:r>
      <w:r w:rsidR="00266A48" w:rsidRPr="00266A48"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266A48" w:rsidRPr="0050326C" w:rsidRDefault="00AB3188" w:rsidP="00C57BF5">
      <w:pPr>
        <w:spacing w:after="80" w:line="240" w:lineRule="auto"/>
        <w:ind w:left="1985" w:hanging="127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art.</w:t>
      </w:r>
      <w:r w:rsidR="002665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183</w:t>
      </w:r>
      <w:r w:rsidR="00266582" w:rsidRPr="00266582">
        <w:rPr>
          <w:rFonts w:ascii="Times New Roman" w:eastAsia="Times New Roman" w:hAnsi="Times New Roman"/>
          <w:i/>
          <w:sz w:val="24"/>
          <w:szCs w:val="24"/>
          <w:lang w:eastAsia="pl-PL"/>
        </w:rPr>
        <w:t>. §</w:t>
      </w:r>
      <w:r w:rsidR="0026658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50326C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50326C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66A48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Kto wbrew przepisom  usuwa albo transportuje odpady w ilości powyżej jednej tony, podlega karze pozbawienia </w:t>
      </w:r>
      <w:r w:rsidR="0050326C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>wolności od 3 miesięcy do lat 5;</w:t>
      </w:r>
      <w:r w:rsidR="00266A48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266A48" w:rsidRPr="00C67085" w:rsidRDefault="00266582" w:rsidP="00C67085">
      <w:pPr>
        <w:spacing w:after="240" w:line="240" w:lineRule="auto"/>
        <w:ind w:left="1985" w:hanging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66582">
        <w:rPr>
          <w:rFonts w:ascii="Times New Roman" w:eastAsia="Times New Roman" w:hAnsi="Times New Roman"/>
          <w:i/>
          <w:sz w:val="24"/>
          <w:szCs w:val="24"/>
          <w:lang w:eastAsia="pl-PL"/>
        </w:rPr>
        <w:t>§</w:t>
      </w:r>
      <w:r w:rsidR="00916D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1a</w:t>
      </w:r>
      <w:r w:rsidR="00AB318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="0050326C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266A48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>Tej samej karze podlega</w:t>
      </w:r>
      <w:r w:rsid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ten</w:t>
      </w:r>
      <w:r w:rsidR="00266A48" w:rsidRPr="005032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kto bez wymaganego zezwolenia składuje, przetwarza albo unieszkodliwia odpady w ilości powyżej jednej </w:t>
      </w:r>
      <w:r w:rsidR="00AB3188">
        <w:rPr>
          <w:rFonts w:ascii="Times New Roman" w:eastAsia="Times New Roman" w:hAnsi="Times New Roman"/>
          <w:i/>
          <w:sz w:val="24"/>
          <w:szCs w:val="24"/>
          <w:lang w:eastAsia="pl-PL"/>
        </w:rPr>
        <w:t>tony;</w:t>
      </w:r>
    </w:p>
    <w:p w:rsidR="00956411" w:rsidRDefault="0057687C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zapewnienie większej skuteczności </w:t>
      </w:r>
      <w:r w:rsidR="00D66128"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obowiązkowego monitoringu</w:t>
      </w:r>
      <w:r w:rsidR="009A400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594D3A" w:rsidRPr="00594D3A">
        <w:rPr>
          <w:rFonts w:ascii="Times New Roman" w:eastAsia="Times New Roman" w:hAnsi="Times New Roman" w:cs="Calibri"/>
          <w:sz w:val="24"/>
          <w:szCs w:val="24"/>
          <w:lang w:eastAsia="zh-CN"/>
        </w:rPr>
        <w:t>środowiska</w:t>
      </w:r>
      <w:r w:rsidR="00594D3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9A4004">
        <w:rPr>
          <w:rFonts w:ascii="Times New Roman" w:eastAsia="Times New Roman" w:hAnsi="Times New Roman" w:cs="Calibri"/>
          <w:sz w:val="24"/>
          <w:szCs w:val="24"/>
          <w:lang w:eastAsia="zh-CN"/>
        </w:rPr>
        <w:t>(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ze stałym dostępem on-line dla służb,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dot. 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miejsc składowan</w:t>
      </w:r>
      <w:r w:rsidR="00594D3A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ia i przetwarzania odpadów), w </w:t>
      </w:r>
      <w:r w:rsidR="00594D3A" w:rsidRPr="00594D3A">
        <w:rPr>
          <w:rFonts w:ascii="Times New Roman" w:eastAsia="Times New Roman" w:hAnsi="Times New Roman" w:cs="Calibri"/>
          <w:sz w:val="24"/>
          <w:szCs w:val="24"/>
          <w:lang w:eastAsia="zh-CN"/>
        </w:rPr>
        <w:t>tym m.in. powierzchni ziemi i wód podziemnych w przypadku przetwarzania odpadów poza instalacjami (dotyczyć to powinno przetwarz</w:t>
      </w:r>
      <w:r w:rsidR="0027776D">
        <w:rPr>
          <w:rFonts w:ascii="Times New Roman" w:eastAsia="Times New Roman" w:hAnsi="Times New Roman" w:cs="Calibri"/>
          <w:sz w:val="24"/>
          <w:szCs w:val="24"/>
          <w:lang w:eastAsia="zh-CN"/>
        </w:rPr>
        <w:t>ania odpadów inne niż obojętne);  m</w:t>
      </w:r>
      <w:r w:rsidR="00594D3A" w:rsidRPr="00594D3A">
        <w:rPr>
          <w:rFonts w:ascii="Times New Roman" w:eastAsia="Times New Roman" w:hAnsi="Times New Roman" w:cs="Calibri"/>
          <w:sz w:val="24"/>
          <w:szCs w:val="24"/>
          <w:lang w:eastAsia="zh-CN"/>
        </w:rPr>
        <w:t>onitoring</w:t>
      </w:r>
      <w:r w:rsidR="0027776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ten powinien objąć również miejsca, w których </w:t>
      </w:r>
      <w:r w:rsidR="00594D3A" w:rsidRPr="00594D3A">
        <w:rPr>
          <w:rFonts w:ascii="Times New Roman" w:eastAsia="Times New Roman" w:hAnsi="Times New Roman" w:cs="Calibri"/>
          <w:sz w:val="24"/>
          <w:szCs w:val="24"/>
          <w:lang w:eastAsia="zh-CN"/>
        </w:rPr>
        <w:t>prowadzona jest działalność związana ze zbieraniem odpadów</w:t>
      </w:r>
      <w:r w:rsidR="0027776D">
        <w:rPr>
          <w:rFonts w:ascii="Times New Roman" w:eastAsia="Times New Roman" w:hAnsi="Times New Roman" w:cs="Calibri"/>
          <w:sz w:val="24"/>
          <w:szCs w:val="24"/>
          <w:lang w:eastAsia="zh-CN"/>
        </w:rPr>
        <w:t>;</w:t>
      </w:r>
    </w:p>
    <w:p w:rsidR="00D66128" w:rsidRPr="00D66128" w:rsidRDefault="0057687C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>bardziej skuteczne wdrożenie</w:t>
      </w:r>
      <w:r w:rsidR="00956411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obowiązku </w:t>
      </w:r>
      <w:r w:rsidR="0048717F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stosowania systemu</w:t>
      </w:r>
      <w:r w:rsidR="00D66128"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GPS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dla </w:t>
      </w:r>
      <w:r w:rsidR="009A4004">
        <w:rPr>
          <w:rFonts w:ascii="Times New Roman" w:eastAsia="Times New Roman" w:hAnsi="Times New Roman" w:cs="Calibri"/>
          <w:sz w:val="24"/>
          <w:szCs w:val="24"/>
          <w:lang w:eastAsia="zh-CN"/>
        </w:rPr>
        <w:t>firm transportowych, plombowania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transportów i </w:t>
      </w:r>
      <w:r w:rsidR="0048717F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przeprowadzania 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kontroli doraźnych pr</w:t>
      </w:r>
      <w:r w:rsidR="0048717F">
        <w:rPr>
          <w:rFonts w:ascii="Times New Roman" w:eastAsia="Times New Roman" w:hAnsi="Times New Roman" w:cs="Calibri"/>
          <w:sz w:val="24"/>
          <w:szCs w:val="24"/>
          <w:lang w:eastAsia="zh-CN"/>
        </w:rPr>
        <w:t>zez wszystkie służby kontrolne (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policja, ITD, WIOŚ etc.</w:t>
      </w:r>
      <w:r w:rsidR="0048717F">
        <w:rPr>
          <w:rFonts w:ascii="Times New Roman" w:eastAsia="Times New Roman" w:hAnsi="Times New Roman" w:cs="Calibri"/>
          <w:sz w:val="24"/>
          <w:szCs w:val="24"/>
          <w:lang w:eastAsia="zh-CN"/>
        </w:rPr>
        <w:t>)</w:t>
      </w:r>
      <w:r w:rsidR="00D66128"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;</w:t>
      </w:r>
    </w:p>
    <w:p w:rsidR="00D66128" w:rsidRPr="00D66128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podwyższenie wysokości kar finansowych minimalnych i maksymalnych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- naliczanie kar finansowych za nielegalny transport i składowanie odpadów współmiernie do poczynionej szkody 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(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np. poprzez uzależnienie wysokości kary od rodzaju i ilości odpadów i rynkowej stawki za składowanie, powiększonej o współczynnik opłaty podwyższonej i dodatkowo zwiększony o realne 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koszty naprawienia szkody); w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prowadzenie wysokich kar dla kierowców i przedsiębiorstw wożących nielegalne odpady lub odpady niezgodne z kartą przewozową;</w:t>
      </w:r>
    </w:p>
    <w:p w:rsidR="00B36687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wprowadzenie solidarnej odpowiedzialności w transakcjach dot. odpadów dla wszystkich podmiotów uczestniczących w 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obrocie, w tym dla transportu (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ścisła kontrola transportu odpadów spowoduje ograniczenie f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unkcjonowania dzikich wysypisk; 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jeśli bowiem firma transportowa będzie ponosić odpowiedzialność za odpad, to zapewne nie zaryzykuje nielegalnego ich przewo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żenia -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podobnie wygląda to z odpowiedzialnością w imp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orcie towarów spoza UE, przez takie rozwiązanie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przemyt jest mocno ograniczony</w:t>
      </w:r>
      <w:r w:rsidR="00063F63">
        <w:rPr>
          <w:rFonts w:ascii="Times New Roman" w:eastAsia="Times New Roman" w:hAnsi="Times New Roman" w:cs="Calibri"/>
          <w:sz w:val="24"/>
          <w:szCs w:val="24"/>
          <w:lang w:eastAsia="zh-CN"/>
        </w:rPr>
        <w:t>)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;</w:t>
      </w:r>
      <w:r w:rsidR="00E712E2" w:rsidRPr="00E712E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052CC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bądź też </w:t>
      </w:r>
      <w:r w:rsidR="00E712E2" w:rsidRPr="00E712E2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powrót </w:t>
      </w:r>
      <w:r w:rsidR="00417C33" w:rsidRPr="00417C3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do </w:t>
      </w:r>
      <w:r w:rsidR="00417C33">
        <w:rPr>
          <w:rFonts w:ascii="Times New Roman" w:eastAsia="Times New Roman" w:hAnsi="Times New Roman" w:cs="Calibri"/>
          <w:sz w:val="24"/>
          <w:szCs w:val="24"/>
          <w:lang w:eastAsia="zh-CN"/>
        </w:rPr>
        <w:t>rozwiązania obowiązującego w poprzedniej wersji</w:t>
      </w:r>
      <w:r w:rsidR="00417C33" w:rsidRPr="00417C3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417C33">
        <w:rPr>
          <w:rFonts w:ascii="Times New Roman" w:eastAsia="Times New Roman" w:hAnsi="Times New Roman" w:cs="Calibri"/>
          <w:sz w:val="24"/>
          <w:szCs w:val="24"/>
          <w:lang w:eastAsia="zh-CN"/>
        </w:rPr>
        <w:t>ustawy o odpadach, tj. wprowadzenia administracyjnej kary pieniężnej</w:t>
      </w:r>
      <w:r w:rsidR="00417C33" w:rsidRPr="00417C3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="00417C33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dla wytwórcy, który </w:t>
      </w:r>
      <w:r w:rsidR="00417C33" w:rsidRPr="00417C33">
        <w:rPr>
          <w:rFonts w:ascii="Times New Roman" w:eastAsia="Times New Roman" w:hAnsi="Times New Roman" w:cs="Calibri"/>
          <w:sz w:val="24"/>
          <w:szCs w:val="24"/>
          <w:lang w:eastAsia="zh-CN"/>
        </w:rPr>
        <w:t>przekazywał odpady podmiotow</w:t>
      </w:r>
      <w:r w:rsidR="00417C33">
        <w:rPr>
          <w:rFonts w:ascii="Times New Roman" w:eastAsia="Times New Roman" w:hAnsi="Times New Roman" w:cs="Calibri"/>
          <w:sz w:val="24"/>
          <w:szCs w:val="24"/>
          <w:lang w:eastAsia="zh-CN"/>
        </w:rPr>
        <w:t>i nie</w:t>
      </w:r>
      <w:r w:rsidR="00417C33" w:rsidRPr="00417C33">
        <w:rPr>
          <w:rFonts w:ascii="Times New Roman" w:eastAsia="Times New Roman" w:hAnsi="Times New Roman" w:cs="Calibri"/>
          <w:sz w:val="24"/>
          <w:szCs w:val="24"/>
          <w:lang w:eastAsia="zh-CN"/>
        </w:rPr>
        <w:t>posi</w:t>
      </w:r>
      <w:r w:rsidR="00417C33">
        <w:rPr>
          <w:rFonts w:ascii="Times New Roman" w:eastAsia="Times New Roman" w:hAnsi="Times New Roman" w:cs="Calibri"/>
          <w:sz w:val="24"/>
          <w:szCs w:val="24"/>
          <w:lang w:eastAsia="zh-CN"/>
        </w:rPr>
        <w:t>adającemu stosownego zezwolenia;</w:t>
      </w:r>
    </w:p>
    <w:p w:rsidR="00B36687" w:rsidRDefault="00063F63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wprowadzenie wymogu wskazania osoby odpowiedzialnej za prawidłowe wykonywanie obowiązków dot. prowadzenia działalności odpadowej i możliwości egzekwowania solidarnej odpowiedzialności w stosunku do zarządów i właścicieli podmiotów zajmujących się odpadami </w:t>
      </w:r>
      <w:r w:rsidRPr="00B36687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(wzorem podatkowej odpowiedzialności osób trzecich za zaległości podatkowe, w tym w szczególności spółek z o.o. i podmiotów hybrydowych)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>;</w:t>
      </w:r>
    </w:p>
    <w:p w:rsidR="00F746B4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36687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wprowadzenie wysokich kaucji dla podmiotów uzyskujących zezwolenie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br/>
        <w:t>na gospodarowanie odpadami</w:t>
      </w:r>
      <w:r w:rsidR="00F83279"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>,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z możliwością użycia </w:t>
      </w:r>
      <w:r w:rsidR="00F83279"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>tej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kaucji przez gminę w celu przywrócenia stanu pierwotnego środowiska</w:t>
      </w:r>
      <w:r w:rsidR="00F83279"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(</w:t>
      </w:r>
      <w:r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>w przypadku podjęcia przez przedsiębiorcę działań niezgodnych z wydanym zezwoleniem oraz polskim prawem</w:t>
      </w:r>
      <w:r w:rsidR="00F83279" w:rsidRPr="00B36687">
        <w:rPr>
          <w:rFonts w:ascii="Times New Roman" w:eastAsia="Times New Roman" w:hAnsi="Times New Roman" w:cs="Calibri"/>
          <w:sz w:val="24"/>
          <w:szCs w:val="24"/>
          <w:lang w:eastAsia="zh-CN"/>
        </w:rPr>
        <w:t>)</w:t>
      </w:r>
      <w:r w:rsidR="000A758B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</w:t>
      </w:r>
      <w:r w:rsidR="000A758B" w:rsidRPr="000A758B">
        <w:rPr>
          <w:rFonts w:ascii="Times New Roman" w:eastAsia="Times New Roman" w:hAnsi="Times New Roman" w:cs="Calibri"/>
          <w:sz w:val="24"/>
          <w:szCs w:val="24"/>
          <w:lang w:eastAsia="zh-CN"/>
        </w:rPr>
        <w:t>z jednoczesnym  wskazaniem wysokości i formy zabezpieczenia roszczeń, podobnie jak w przypadku składowisk odpad</w:t>
      </w:r>
      <w:r w:rsidR="000A758B">
        <w:rPr>
          <w:rFonts w:ascii="Times New Roman" w:eastAsia="Times New Roman" w:hAnsi="Times New Roman" w:cs="Calibri"/>
          <w:sz w:val="24"/>
          <w:szCs w:val="24"/>
          <w:lang w:eastAsia="zh-CN"/>
        </w:rPr>
        <w:t>ów (art. 125 ustawy o odpadach);</w:t>
      </w:r>
    </w:p>
    <w:p w:rsidR="00D66128" w:rsidRPr="00F746B4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F746B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lastRenderedPageBreak/>
        <w:t>zreorganizowanie Inspekcji Ochrony Środowiska</w:t>
      </w:r>
      <w:r w:rsidRPr="00F746B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 powołanie Agencji Bezpieczeństwa Ekologicznego, z uprawnieniami do prowadzenia kontroli bez zapowiedzi, zatrzymywania dokumentacji, wstrzymywania działalności związanej ze składowaniem i przetwarzaniem odpadów ze skutkiem natychmiastowym i </w:t>
      </w:r>
      <w:r w:rsidRPr="00F746B4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zatrzymywania osób oraz stosowania środków przymusu bezpośredniego (w tym dysponowania bronią)</w:t>
      </w:r>
      <w:r w:rsidR="004932DB" w:rsidRPr="00F746B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oraz do kontrolowania</w:t>
      </w:r>
      <w:r w:rsidRPr="00F746B4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terenów zamkniętych;</w:t>
      </w:r>
    </w:p>
    <w:p w:rsidR="00D66128" w:rsidRPr="00D66128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wprowadzenie ograniczeń w zakresie możliwości i swobody dzierżawy na rzecz prowadzenia działalności gospodarczej, związanej z odpadami przez władających terenami zamkniętymi;</w:t>
      </w:r>
    </w:p>
    <w:p w:rsidR="00D66128" w:rsidRPr="00D66128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wydanie norm </w:t>
      </w:r>
      <w:proofErr w:type="spellStart"/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odorowych</w:t>
      </w:r>
      <w:proofErr w:type="spellEnd"/>
      <w:r w:rsidR="004932DB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w formie aktu prawnego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oraz stworzenie listy substancji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br/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i związków chemicznych, które są przyczyną uciążliwości zapachowych, zwłaszcza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br/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>w związku z prowadzeniem gospodarki odpadami;</w:t>
      </w:r>
    </w:p>
    <w:p w:rsidR="00D66128" w:rsidRDefault="00D66128" w:rsidP="00C57BF5">
      <w:pPr>
        <w:numPr>
          <w:ilvl w:val="0"/>
          <w:numId w:val="3"/>
        </w:numPr>
        <w:suppressAutoHyphens/>
        <w:spacing w:after="8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wprowadzenie procedur umożliwiających działania regresowe dotyczące naprawienia wyrządzonej szkody</w:t>
      </w:r>
      <w:r w:rsidR="004932DB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,</w:t>
      </w:r>
      <w:r w:rsidRPr="00D66128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w przypadku spółek kapitałowych w stosunku do wspólników lub akcjonariuszy oraz komplementariuszy w spółkach komandytowych</w:t>
      </w:r>
      <w:r w:rsidRPr="00D6612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- działania te uniemożliwią przekształcanie spółek w celu uniknięcia odpowiedzialności or</w:t>
      </w:r>
      <w:r w:rsidR="007F05E0">
        <w:rPr>
          <w:rFonts w:ascii="Times New Roman" w:eastAsia="Times New Roman" w:hAnsi="Times New Roman" w:cs="Calibri"/>
          <w:sz w:val="24"/>
          <w:szCs w:val="24"/>
          <w:lang w:eastAsia="zh-CN"/>
        </w:rPr>
        <w:t>az tworzenia tzw. spółek-słupów;</w:t>
      </w:r>
    </w:p>
    <w:p w:rsidR="007F05E0" w:rsidRPr="00D66128" w:rsidRDefault="007F05E0" w:rsidP="00266A4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sz w:val="24"/>
          <w:szCs w:val="24"/>
          <w:lang w:eastAsia="zh-CN"/>
        </w:rPr>
        <w:t>wydanie rozporządzenia określającego</w:t>
      </w:r>
      <w:r w:rsidR="00885F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szczegółowe wymagania dla magazynowania odpadów, obejmującego wstępne magazynowanie odpadów przez wytwórcę odpadów, tymczasowe magazynowanie odpadów przez prowadzącego</w:t>
      </w:r>
      <w:r w:rsidR="00885F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zbieranie odpadów</w:t>
      </w:r>
      <w:r w:rsidR="00885F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oraz magazynowanie odpadów przez prowadzącego przetwarzanie odpadów – na podstawie art. 25 ust. 7 ustawy o odpadach.</w:t>
      </w:r>
    </w:p>
    <w:p w:rsidR="00D66128" w:rsidRPr="00D66128" w:rsidRDefault="00D66128" w:rsidP="00D6612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6128" w:rsidRPr="0036022E" w:rsidRDefault="00D66128" w:rsidP="001E38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6128" w:rsidRPr="0036022E" w:rsidRDefault="00070F04" w:rsidP="00125798">
      <w:pPr>
        <w:pStyle w:val="Akapitzlist"/>
        <w:numPr>
          <w:ilvl w:val="0"/>
          <w:numId w:val="8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022E">
        <w:rPr>
          <w:rFonts w:ascii="Times New Roman" w:eastAsia="Times New Roman" w:hAnsi="Times New Roman"/>
          <w:b/>
          <w:sz w:val="24"/>
          <w:szCs w:val="24"/>
          <w:lang w:eastAsia="pl-PL"/>
        </w:rPr>
        <w:t>Uwagi szczegółowe do projektu ustawy o zmianie ustawy o odpadach oraz niektórych innych ustaw:</w:t>
      </w:r>
    </w:p>
    <w:p w:rsidR="00012554" w:rsidRPr="00125798" w:rsidRDefault="00012554" w:rsidP="0012579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25 ust.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2 -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wprowadzono zmiany tego prze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pisu,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niemniej jednak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z kontekstu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uzasadnienia oraz innych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zmian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ujętych w projekcie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wynika, że gospodarujący odpadami 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nien być właścicielem terenu, co nie jest tożsame z posiadaniem tytułu prawnego do terenu;</w:t>
      </w: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25 ust.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4 </w:t>
      </w:r>
      <w:r w:rsidR="0088596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wskazanego przedziału czasu (zarówno trzy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lata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>, jak i jeden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rok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>możliwe zweryfikowanie</w:t>
      </w:r>
      <w:r w:rsidR="009B31EF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służby kontrolujące tego, czy odpady są magazynowane zgodnie z przepisami prawa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 (z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doświadczenia 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gmin wynika, iż trudno 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 xml:space="preserve">w rzeczywistości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udowodnić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t xml:space="preserve"> że dana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partia odpadów jest magazynowana więcej </w:t>
      </w:r>
      <w:r w:rsidR="00714908">
        <w:rPr>
          <w:rFonts w:ascii="Times New Roman" w:eastAsia="Times New Roman" w:hAnsi="Times New Roman"/>
          <w:sz w:val="24"/>
          <w:szCs w:val="24"/>
          <w:lang w:eastAsia="pl-PL"/>
        </w:rPr>
        <w:t>niż wskazany w przepisach limit);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623589">
        <w:rPr>
          <w:rFonts w:ascii="Times New Roman" w:eastAsia="Times New Roman" w:hAnsi="Times New Roman"/>
          <w:sz w:val="24"/>
          <w:szCs w:val="24"/>
          <w:lang w:eastAsia="pl-PL"/>
        </w:rPr>
        <w:t xml:space="preserve"> 41a ust. 1 </w:t>
      </w:r>
      <w:r w:rsidR="00E10C2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wprowadzenie obowiązku kontroli przez WIOŚ miejsc zbierania odpadów przed wydanie</w:t>
      </w:r>
      <w:r w:rsidR="00E10C2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zezwolenia</w:t>
      </w:r>
      <w:r w:rsidR="00E10C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>wydaje się być nadmiernie restrykcyjne;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decyzja 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>o wszczęciu kontroli zapada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3553">
        <w:rPr>
          <w:rFonts w:ascii="Times New Roman" w:eastAsia="Times New Roman" w:hAnsi="Times New Roman"/>
          <w:sz w:val="24"/>
          <w:szCs w:val="24"/>
          <w:lang w:eastAsia="pl-PL"/>
        </w:rPr>
        <w:t>3 miesię</w:t>
      </w:r>
      <w:r w:rsidR="00B740D3">
        <w:rPr>
          <w:rFonts w:ascii="Times New Roman" w:eastAsia="Times New Roman" w:hAnsi="Times New Roman"/>
          <w:sz w:val="24"/>
          <w:szCs w:val="24"/>
          <w:lang w:eastAsia="pl-PL"/>
        </w:rPr>
        <w:t>cy</w:t>
      </w:r>
      <w:r w:rsidR="008735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a czasem pół roku (w przypadku zezwoleń na przet</w:t>
      </w:r>
      <w:r w:rsidR="00873553">
        <w:rPr>
          <w:rFonts w:ascii="Times New Roman" w:eastAsia="Times New Roman" w:hAnsi="Times New Roman"/>
          <w:sz w:val="24"/>
          <w:szCs w:val="24"/>
          <w:lang w:eastAsia="pl-PL"/>
        </w:rPr>
        <w:t xml:space="preserve">warzanie); proponowana zmiana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może generować jeszcze większ</w:t>
      </w:r>
      <w:r w:rsidR="00873553">
        <w:rPr>
          <w:rFonts w:ascii="Times New Roman" w:eastAsia="Times New Roman" w:hAnsi="Times New Roman"/>
          <w:sz w:val="24"/>
          <w:szCs w:val="24"/>
          <w:lang w:eastAsia="pl-PL"/>
        </w:rPr>
        <w:t>ą patologię w tej dziedzinie, gdyż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przedsiębiorcy </w:t>
      </w:r>
      <w:r w:rsidR="002F5039">
        <w:rPr>
          <w:rFonts w:ascii="Times New Roman" w:eastAsia="Times New Roman" w:hAnsi="Times New Roman"/>
          <w:sz w:val="24"/>
          <w:szCs w:val="24"/>
          <w:lang w:eastAsia="pl-PL"/>
        </w:rPr>
        <w:t>prawdopodobnie będą dążyć do tego, aby nie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legalizować </w:t>
      </w:r>
      <w:r w:rsidR="002F5039">
        <w:rPr>
          <w:rFonts w:ascii="Times New Roman" w:eastAsia="Times New Roman" w:hAnsi="Times New Roman"/>
          <w:sz w:val="24"/>
          <w:szCs w:val="24"/>
          <w:lang w:eastAsia="pl-PL"/>
        </w:rPr>
        <w:t xml:space="preserve">swojej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działalności w zakresie gospo</w:t>
      </w:r>
      <w:r w:rsidR="002F5039">
        <w:rPr>
          <w:rFonts w:ascii="Times New Roman" w:eastAsia="Times New Roman" w:hAnsi="Times New Roman"/>
          <w:sz w:val="24"/>
          <w:szCs w:val="24"/>
          <w:lang w:eastAsia="pl-PL"/>
        </w:rPr>
        <w:t xml:space="preserve">darowania (zbierania) odpadami; wydaje się, iż treść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ust. 1a w pr</w:t>
      </w:r>
      <w:r w:rsidR="002F5039">
        <w:rPr>
          <w:rFonts w:ascii="Times New Roman" w:eastAsia="Times New Roman" w:hAnsi="Times New Roman"/>
          <w:sz w:val="24"/>
          <w:szCs w:val="24"/>
          <w:lang w:eastAsia="pl-PL"/>
        </w:rPr>
        <w:t xml:space="preserve">zypadku zbierania </w:t>
      </w:r>
      <w:r w:rsidR="00E16D76">
        <w:rPr>
          <w:rFonts w:ascii="Times New Roman" w:eastAsia="Times New Roman" w:hAnsi="Times New Roman"/>
          <w:sz w:val="24"/>
          <w:szCs w:val="24"/>
          <w:lang w:eastAsia="pl-PL"/>
        </w:rPr>
        <w:t>odpa</w:t>
      </w:r>
      <w:r w:rsidR="00003283">
        <w:rPr>
          <w:rFonts w:ascii="Times New Roman" w:eastAsia="Times New Roman" w:hAnsi="Times New Roman"/>
          <w:sz w:val="24"/>
          <w:szCs w:val="24"/>
          <w:lang w:eastAsia="pl-PL"/>
        </w:rPr>
        <w:t xml:space="preserve">dów itp. </w:t>
      </w:r>
      <w:r w:rsidR="002F5039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003283">
        <w:rPr>
          <w:rFonts w:ascii="Times New Roman" w:eastAsia="Times New Roman" w:hAnsi="Times New Roman"/>
          <w:sz w:val="24"/>
          <w:szCs w:val="24"/>
          <w:lang w:eastAsia="pl-PL"/>
        </w:rPr>
        <w:t>wystarczający;</w:t>
      </w: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567A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41b </w:t>
      </w:r>
      <w:r w:rsidR="0088596E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 xml:space="preserve">z przepisu wynika, iż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wypełnianie terenów niekorzystnie przekształconych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realizowane tylko na tzw. własności, pojawia się jednak pytanie, do kogo </w:t>
      </w:r>
      <w:r w:rsidR="00567A0D">
        <w:rPr>
          <w:rFonts w:ascii="Times New Roman" w:eastAsia="Times New Roman" w:hAnsi="Times New Roman"/>
          <w:sz w:val="24"/>
          <w:szCs w:val="24"/>
          <w:lang w:eastAsia="pl-PL"/>
        </w:rPr>
        <w:t>powinien taki teren należeć (gdyby taki teren należał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7A0D">
        <w:rPr>
          <w:rFonts w:ascii="Times New Roman" w:eastAsia="Times New Roman" w:hAnsi="Times New Roman"/>
          <w:sz w:val="24"/>
          <w:szCs w:val="24"/>
          <w:lang w:eastAsia="pl-PL"/>
        </w:rPr>
        <w:t>do przedsiębiorcy, to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należy pamiętać, że przedsiębi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t xml:space="preserve">orca często jest osobą fizyczną, co może wiązać się z tym, iż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t xml:space="preserve"> próbował nie respektować ww. przepisu,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stosując rozporządzenie określające, które odpady  i na jaki cel m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>ogą być przekazywane osobom fizycznym</w:t>
      </w:r>
      <w:r w:rsidR="00567A0D">
        <w:rPr>
          <w:rFonts w:ascii="Times New Roman" w:eastAsia="Times New Roman" w:hAnsi="Times New Roman"/>
          <w:sz w:val="24"/>
          <w:szCs w:val="24"/>
          <w:lang w:eastAsia="pl-PL"/>
        </w:rPr>
        <w:t xml:space="preserve"> do zagospodarowania, </w:t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 xml:space="preserve">tj. bez zezwolenia </w:t>
      </w:r>
      <w:r w:rsidR="00EF21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840C0">
        <w:rPr>
          <w:rFonts w:ascii="Times New Roman" w:eastAsia="Times New Roman" w:hAnsi="Times New Roman"/>
          <w:sz w:val="24"/>
          <w:szCs w:val="24"/>
          <w:lang w:eastAsia="pl-PL"/>
        </w:rPr>
        <w:t>i bez stosowania kart przekazania odpadów);</w:t>
      </w: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art.</w:t>
      </w:r>
      <w:r w:rsidR="00567A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47 </w:t>
      </w:r>
      <w:r w:rsidR="008F12A1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596E">
        <w:rPr>
          <w:rFonts w:ascii="Times New Roman" w:eastAsia="Times New Roman" w:hAnsi="Times New Roman"/>
          <w:sz w:val="24"/>
          <w:szCs w:val="24"/>
          <w:lang w:eastAsia="pl-PL"/>
        </w:rPr>
        <w:t>w przepisie tym, aby jego stosowanie w praktyce było skuteczne, należy wskazać konkretny limit wezwań przedsiębiorcy do zaniechania naruszeń</w:t>
      </w:r>
      <w:r w:rsidR="003835A8">
        <w:rPr>
          <w:rFonts w:ascii="Times New Roman" w:eastAsia="Times New Roman" w:hAnsi="Times New Roman"/>
          <w:sz w:val="24"/>
          <w:szCs w:val="24"/>
          <w:lang w:eastAsia="pl-PL"/>
        </w:rPr>
        <w:t xml:space="preserve"> oraz sankcje, </w:t>
      </w:r>
      <w:r w:rsidR="001E380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835A8">
        <w:rPr>
          <w:rFonts w:ascii="Times New Roman" w:eastAsia="Times New Roman" w:hAnsi="Times New Roman"/>
          <w:sz w:val="24"/>
          <w:szCs w:val="24"/>
          <w:lang w:eastAsia="pl-PL"/>
        </w:rPr>
        <w:t>w przypadku wyczerpania limitu ww. wezwań;</w:t>
      </w:r>
    </w:p>
    <w:p w:rsidR="00125798" w:rsidRPr="00125798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AF29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47 ust.7 </w:t>
      </w:r>
      <w:r w:rsidR="00AF29A2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29A2">
        <w:rPr>
          <w:rFonts w:ascii="Times New Roman" w:eastAsia="Times New Roman" w:hAnsi="Times New Roman"/>
          <w:sz w:val="24"/>
          <w:szCs w:val="24"/>
          <w:lang w:eastAsia="pl-PL"/>
        </w:rPr>
        <w:t>przepis ten nie jest klarowny, gdyż pojawia się wątpliwość,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czy ten zakaz dotyczyć będzie przedsiębiorcy w stosunku do konkretnego miejsca i zezwolenia, czy ograniczał się będ</w:t>
      </w:r>
      <w:r w:rsidR="00AF29A2">
        <w:rPr>
          <w:rFonts w:ascii="Times New Roman" w:eastAsia="Times New Roman" w:hAnsi="Times New Roman"/>
          <w:sz w:val="24"/>
          <w:szCs w:val="24"/>
          <w:lang w:eastAsia="pl-PL"/>
        </w:rPr>
        <w:t>zie tylko do właściwości organu;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E3E83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ten przepis doprecyzować, co umożliwi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9E3E83">
        <w:rPr>
          <w:rFonts w:ascii="Times New Roman" w:eastAsia="Times New Roman" w:hAnsi="Times New Roman"/>
          <w:sz w:val="24"/>
          <w:szCs w:val="24"/>
          <w:lang w:eastAsia="pl-PL"/>
        </w:rPr>
        <w:t xml:space="preserve"> parokrotnym i jednocześnie nieskutecznym wzywaniu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01CB">
        <w:rPr>
          <w:rFonts w:ascii="Times New Roman" w:eastAsia="Times New Roman" w:hAnsi="Times New Roman"/>
          <w:sz w:val="24"/>
          <w:szCs w:val="24"/>
          <w:lang w:eastAsia="pl-PL"/>
        </w:rPr>
        <w:t xml:space="preserve">przedsiębiorcy </w:t>
      </w:r>
      <w:r w:rsidR="009E3E83">
        <w:rPr>
          <w:rFonts w:ascii="Times New Roman" w:eastAsia="Times New Roman" w:hAnsi="Times New Roman"/>
          <w:sz w:val="24"/>
          <w:szCs w:val="24"/>
          <w:lang w:eastAsia="pl-PL"/>
        </w:rPr>
        <w:t>wydanie decyzji o cofnięciu zezwolenia;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   </w:t>
      </w:r>
    </w:p>
    <w:p w:rsidR="00022652" w:rsidRDefault="00125798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711E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>48a ust.</w:t>
      </w:r>
      <w:r w:rsidR="00711EE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711EE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1257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1EEB">
        <w:rPr>
          <w:rFonts w:ascii="Times New Roman" w:eastAsia="Times New Roman" w:hAnsi="Times New Roman"/>
          <w:sz w:val="24"/>
          <w:szCs w:val="24"/>
          <w:lang w:eastAsia="pl-PL"/>
        </w:rPr>
        <w:t xml:space="preserve">brakuje precyzyjnej definicji </w:t>
      </w:r>
      <w:r w:rsidR="00711EEB" w:rsidRPr="00711EEB">
        <w:rPr>
          <w:rFonts w:ascii="Times New Roman" w:eastAsia="Times New Roman" w:hAnsi="Times New Roman"/>
          <w:i/>
          <w:sz w:val="24"/>
          <w:szCs w:val="24"/>
          <w:lang w:eastAsia="pl-PL"/>
        </w:rPr>
        <w:t>odpadów obojętnych</w:t>
      </w:r>
      <w:r w:rsidR="0088596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22652" w:rsidRPr="00022652" w:rsidRDefault="00022652" w:rsidP="00C57BF5">
      <w:pPr>
        <w:numPr>
          <w:ilvl w:val="0"/>
          <w:numId w:val="9"/>
        </w:numPr>
        <w:tabs>
          <w:tab w:val="clear" w:pos="720"/>
        </w:tabs>
        <w:suppressAutoHyphens/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26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niejasny</w:t>
      </w:r>
      <w:r w:rsidRPr="00022652">
        <w:rPr>
          <w:rFonts w:ascii="Times New Roman" w:eastAsia="Times New Roman" w:hAnsi="Times New Roman"/>
          <w:sz w:val="24"/>
          <w:szCs w:val="24"/>
          <w:lang w:eastAsia="pl-PL"/>
        </w:rPr>
        <w:t xml:space="preserve"> jest wymóg  określania pojemności instalacji w Mg/rok, w rozporządzeniu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dot.</w:t>
      </w:r>
      <w:r w:rsidRPr="0002265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przedsięwzięć wymagających pozwolenia zintegrowanego pojemność progowa jest określona w Mg.</w:t>
      </w:r>
    </w:p>
    <w:p w:rsidR="00D66128" w:rsidRPr="00927167" w:rsidRDefault="00D66128" w:rsidP="00C57BF5">
      <w:pPr>
        <w:suppressAutoHyphens/>
        <w:spacing w:after="8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2D5E" w:rsidRPr="00922E32" w:rsidRDefault="00CF2D5E" w:rsidP="00922E32">
      <w:pPr>
        <w:pStyle w:val="Bezodstpw"/>
        <w:tabs>
          <w:tab w:val="left" w:pos="567"/>
        </w:tabs>
        <w:spacing w:after="120" w:line="300" w:lineRule="exact"/>
        <w:jc w:val="both"/>
        <w:rPr>
          <w:rFonts w:ascii="Times New Roman" w:hAnsi="Times New Roman"/>
          <w:sz w:val="24"/>
          <w:szCs w:val="24"/>
        </w:rPr>
      </w:pPr>
    </w:p>
    <w:sectPr w:rsidR="00CF2D5E" w:rsidRPr="00922E32" w:rsidSect="00C57BF5"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A3" w:rsidRDefault="00853CA3" w:rsidP="00853CA3">
      <w:pPr>
        <w:spacing w:after="0" w:line="240" w:lineRule="auto"/>
      </w:pPr>
      <w:r>
        <w:separator/>
      </w:r>
    </w:p>
  </w:endnote>
  <w:endnote w:type="continuationSeparator" w:id="0">
    <w:p w:rsidR="00853CA3" w:rsidRDefault="00853CA3" w:rsidP="008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5A" w:rsidRPr="00C57BF5" w:rsidRDefault="00853CA3" w:rsidP="00C57BF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720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666748"/>
      <w:docPartObj>
        <w:docPartGallery w:val="Page Numbers (Bottom of Page)"/>
        <w:docPartUnique/>
      </w:docPartObj>
    </w:sdtPr>
    <w:sdtEndPr/>
    <w:sdtContent>
      <w:p w:rsidR="009D4F7B" w:rsidRDefault="009D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0C">
          <w:rPr>
            <w:noProof/>
          </w:rPr>
          <w:t>1</w:t>
        </w:r>
        <w:r>
          <w:fldChar w:fldCharType="end"/>
        </w:r>
      </w:p>
    </w:sdtContent>
  </w:sdt>
  <w:p w:rsidR="009D4F7B" w:rsidRDefault="009D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A3" w:rsidRDefault="00853CA3" w:rsidP="00853CA3">
      <w:pPr>
        <w:spacing w:after="0" w:line="240" w:lineRule="auto"/>
      </w:pPr>
      <w:r>
        <w:separator/>
      </w:r>
    </w:p>
  </w:footnote>
  <w:footnote w:type="continuationSeparator" w:id="0">
    <w:p w:rsidR="00853CA3" w:rsidRDefault="00853CA3" w:rsidP="0085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32" w:rsidRDefault="00853CA3" w:rsidP="00922E32">
    <w:pPr>
      <w:pStyle w:val="Nagwek"/>
      <w:tabs>
        <w:tab w:val="clear" w:pos="9072"/>
        <w:tab w:val="right" w:pos="9923"/>
      </w:tabs>
      <w:ind w:left="-567" w:right="-993"/>
      <w:rPr>
        <w:noProof/>
        <w:lang w:eastAsia="pl-PL"/>
      </w:rPr>
    </w:pPr>
    <w:r>
      <w:rPr>
        <w:noProof/>
        <w:lang w:eastAsia="pl-PL"/>
      </w:rPr>
      <w:t xml:space="preserve">       </w:t>
    </w:r>
    <w:r w:rsidR="00740E70">
      <w:rPr>
        <w:noProof/>
        <w:lang w:eastAsia="pl-PL"/>
      </w:rPr>
      <w:t xml:space="preserve">                   </w:t>
    </w:r>
    <w:r w:rsidR="00740E70">
      <w:rPr>
        <w:rFonts w:ascii="Times New Roman" w:hAnsi="Times New Roman"/>
        <w:noProof/>
        <w:sz w:val="24"/>
        <w:szCs w:val="24"/>
        <w:lang w:eastAsia="pl-PL"/>
      </w:rPr>
      <w:t xml:space="preserve">    </w:t>
    </w:r>
    <w:r w:rsidR="00740E70">
      <w:rPr>
        <w:noProof/>
        <w:lang w:eastAsia="pl-PL"/>
      </w:rPr>
      <w:t xml:space="preserve">         </w:t>
    </w:r>
    <w:r w:rsidR="00740E70" w:rsidRPr="00F07502">
      <w:rPr>
        <w:rFonts w:ascii="Times New Roman" w:hAnsi="Times New Roman"/>
        <w:sz w:val="24"/>
        <w:szCs w:val="24"/>
      </w:rPr>
      <w:t xml:space="preserve"> </w:t>
    </w:r>
    <w:r w:rsidR="00740E70">
      <w:rPr>
        <w:rFonts w:ascii="Times New Roman" w:hAnsi="Times New Roman"/>
        <w:sz w:val="24"/>
        <w:szCs w:val="24"/>
      </w:rPr>
      <w:t xml:space="preserve"> </w:t>
    </w:r>
    <w:r w:rsidR="00740E70">
      <w:rPr>
        <w:noProof/>
        <w:lang w:eastAsia="pl-PL"/>
      </w:rPr>
      <w:t xml:space="preserve">        </w:t>
    </w:r>
  </w:p>
  <w:p w:rsidR="00740E70" w:rsidRDefault="00922E32" w:rsidP="00922E32">
    <w:pPr>
      <w:pStyle w:val="Nagwek"/>
      <w:tabs>
        <w:tab w:val="clear" w:pos="9072"/>
        <w:tab w:val="right" w:pos="9923"/>
      </w:tabs>
      <w:ind w:left="-567" w:right="-993"/>
    </w:pPr>
    <w:r>
      <w:rPr>
        <w:noProof/>
        <w:lang w:eastAsia="pl-PL"/>
      </w:rPr>
      <w:t xml:space="preserve">  </w:t>
    </w:r>
    <w:r w:rsidR="00740E70">
      <w:rPr>
        <w:noProof/>
        <w:lang w:eastAsia="pl-PL"/>
      </w:rPr>
      <w:t xml:space="preserve">    </w:t>
    </w:r>
    <w:r>
      <w:rPr>
        <w:noProof/>
        <w:lang w:eastAsia="pl-PL"/>
      </w:rPr>
      <w:t xml:space="preserve">  </w:t>
    </w:r>
    <w:r w:rsidR="00740E70">
      <w:rPr>
        <w:noProof/>
        <w:lang w:eastAsia="pl-PL"/>
      </w:rPr>
      <w:t xml:space="preserve">  </w:t>
    </w:r>
  </w:p>
  <w:p w:rsidR="009512DB" w:rsidRDefault="00D8720C" w:rsidP="00740E70">
    <w:pPr>
      <w:pStyle w:val="Nagwek"/>
      <w:tabs>
        <w:tab w:val="clear" w:pos="9072"/>
        <w:tab w:val="right" w:pos="9923"/>
      </w:tabs>
      <w:ind w:right="-993"/>
    </w:pPr>
  </w:p>
  <w:p w:rsidR="009512DB" w:rsidRDefault="00D87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4B3"/>
    <w:multiLevelType w:val="multilevel"/>
    <w:tmpl w:val="CAF4A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174E3"/>
    <w:multiLevelType w:val="hybridMultilevel"/>
    <w:tmpl w:val="401E0D1A"/>
    <w:lvl w:ilvl="0" w:tplc="DD70A082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F2D497E"/>
    <w:multiLevelType w:val="hybridMultilevel"/>
    <w:tmpl w:val="F4646ADC"/>
    <w:lvl w:ilvl="0" w:tplc="DD70A082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274252F6"/>
    <w:multiLevelType w:val="multilevel"/>
    <w:tmpl w:val="D7D21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23DAB"/>
    <w:multiLevelType w:val="hybridMultilevel"/>
    <w:tmpl w:val="64A2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7DC3"/>
    <w:multiLevelType w:val="hybridMultilevel"/>
    <w:tmpl w:val="F92800D0"/>
    <w:lvl w:ilvl="0" w:tplc="8DE89F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45786"/>
    <w:multiLevelType w:val="hybridMultilevel"/>
    <w:tmpl w:val="6A221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C0D2F"/>
    <w:multiLevelType w:val="hybridMultilevel"/>
    <w:tmpl w:val="4486293C"/>
    <w:lvl w:ilvl="0" w:tplc="DD70A082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704C5626"/>
    <w:multiLevelType w:val="hybridMultilevel"/>
    <w:tmpl w:val="5BF89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A3"/>
    <w:rsid w:val="00003283"/>
    <w:rsid w:val="00012554"/>
    <w:rsid w:val="000164CA"/>
    <w:rsid w:val="00022652"/>
    <w:rsid w:val="00052CC2"/>
    <w:rsid w:val="00063F63"/>
    <w:rsid w:val="00070F04"/>
    <w:rsid w:val="00083637"/>
    <w:rsid w:val="000A758B"/>
    <w:rsid w:val="000B3D6D"/>
    <w:rsid w:val="000B52D0"/>
    <w:rsid w:val="000D45DA"/>
    <w:rsid w:val="000E2EC0"/>
    <w:rsid w:val="000E37DB"/>
    <w:rsid w:val="00125798"/>
    <w:rsid w:val="00141B77"/>
    <w:rsid w:val="001560BD"/>
    <w:rsid w:val="00164833"/>
    <w:rsid w:val="00170D93"/>
    <w:rsid w:val="001838E3"/>
    <w:rsid w:val="001E380F"/>
    <w:rsid w:val="001E3F1E"/>
    <w:rsid w:val="00212936"/>
    <w:rsid w:val="00266582"/>
    <w:rsid w:val="00266A48"/>
    <w:rsid w:val="0027776D"/>
    <w:rsid w:val="00284EBB"/>
    <w:rsid w:val="00290D84"/>
    <w:rsid w:val="002E1C17"/>
    <w:rsid w:val="002F5039"/>
    <w:rsid w:val="00345B3A"/>
    <w:rsid w:val="0036022E"/>
    <w:rsid w:val="003835A8"/>
    <w:rsid w:val="00385B3D"/>
    <w:rsid w:val="003A2B70"/>
    <w:rsid w:val="003B03ED"/>
    <w:rsid w:val="003D0B19"/>
    <w:rsid w:val="003E1746"/>
    <w:rsid w:val="004171E0"/>
    <w:rsid w:val="00417C33"/>
    <w:rsid w:val="004624F5"/>
    <w:rsid w:val="0047597A"/>
    <w:rsid w:val="004811DA"/>
    <w:rsid w:val="00485C30"/>
    <w:rsid w:val="0048717F"/>
    <w:rsid w:val="004932DB"/>
    <w:rsid w:val="004B062F"/>
    <w:rsid w:val="0050326C"/>
    <w:rsid w:val="00541F20"/>
    <w:rsid w:val="00551C3B"/>
    <w:rsid w:val="00567A0D"/>
    <w:rsid w:val="00575370"/>
    <w:rsid w:val="0057687C"/>
    <w:rsid w:val="00594D3A"/>
    <w:rsid w:val="00614A66"/>
    <w:rsid w:val="00623589"/>
    <w:rsid w:val="0069252C"/>
    <w:rsid w:val="006A1DD0"/>
    <w:rsid w:val="006E68F0"/>
    <w:rsid w:val="00711EEB"/>
    <w:rsid w:val="00714908"/>
    <w:rsid w:val="0073187B"/>
    <w:rsid w:val="00740E70"/>
    <w:rsid w:val="00752BBD"/>
    <w:rsid w:val="0075549C"/>
    <w:rsid w:val="007840C0"/>
    <w:rsid w:val="007E6197"/>
    <w:rsid w:val="007F05E0"/>
    <w:rsid w:val="00814A6E"/>
    <w:rsid w:val="008174E8"/>
    <w:rsid w:val="00825386"/>
    <w:rsid w:val="00853CA3"/>
    <w:rsid w:val="00856B40"/>
    <w:rsid w:val="00873553"/>
    <w:rsid w:val="0088596E"/>
    <w:rsid w:val="00885F65"/>
    <w:rsid w:val="008C2CEA"/>
    <w:rsid w:val="008F12A1"/>
    <w:rsid w:val="00916D30"/>
    <w:rsid w:val="00922E32"/>
    <w:rsid w:val="00927167"/>
    <w:rsid w:val="00956411"/>
    <w:rsid w:val="00990C2C"/>
    <w:rsid w:val="009A4004"/>
    <w:rsid w:val="009B31EF"/>
    <w:rsid w:val="009D4F7B"/>
    <w:rsid w:val="009E3E83"/>
    <w:rsid w:val="009E447D"/>
    <w:rsid w:val="00A24D79"/>
    <w:rsid w:val="00A41780"/>
    <w:rsid w:val="00A66A60"/>
    <w:rsid w:val="00AB3188"/>
    <w:rsid w:val="00AB3307"/>
    <w:rsid w:val="00AD34A6"/>
    <w:rsid w:val="00AF29A2"/>
    <w:rsid w:val="00B36687"/>
    <w:rsid w:val="00B417BD"/>
    <w:rsid w:val="00B5690D"/>
    <w:rsid w:val="00B740D3"/>
    <w:rsid w:val="00B91945"/>
    <w:rsid w:val="00BA6056"/>
    <w:rsid w:val="00BB4FBD"/>
    <w:rsid w:val="00C07E32"/>
    <w:rsid w:val="00C22D93"/>
    <w:rsid w:val="00C2621A"/>
    <w:rsid w:val="00C4052E"/>
    <w:rsid w:val="00C501CB"/>
    <w:rsid w:val="00C55D09"/>
    <w:rsid w:val="00C56363"/>
    <w:rsid w:val="00C57BF5"/>
    <w:rsid w:val="00C67085"/>
    <w:rsid w:val="00C93657"/>
    <w:rsid w:val="00CF2D5E"/>
    <w:rsid w:val="00D426EC"/>
    <w:rsid w:val="00D54C67"/>
    <w:rsid w:val="00D66128"/>
    <w:rsid w:val="00D8720C"/>
    <w:rsid w:val="00D8769C"/>
    <w:rsid w:val="00DD37B5"/>
    <w:rsid w:val="00E10C28"/>
    <w:rsid w:val="00E15F74"/>
    <w:rsid w:val="00E16D76"/>
    <w:rsid w:val="00E40843"/>
    <w:rsid w:val="00E712E2"/>
    <w:rsid w:val="00E81CAC"/>
    <w:rsid w:val="00EF2150"/>
    <w:rsid w:val="00F20FAC"/>
    <w:rsid w:val="00F3698F"/>
    <w:rsid w:val="00F5006B"/>
    <w:rsid w:val="00F60EE7"/>
    <w:rsid w:val="00F746B4"/>
    <w:rsid w:val="00F77118"/>
    <w:rsid w:val="00F83279"/>
    <w:rsid w:val="00FC27E6"/>
    <w:rsid w:val="00F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A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853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C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CA3"/>
    <w:pPr>
      <w:ind w:left="720"/>
      <w:contextualSpacing/>
    </w:pPr>
  </w:style>
  <w:style w:type="paragraph" w:styleId="Bezodstpw">
    <w:name w:val="No Spacing"/>
    <w:uiPriority w:val="1"/>
    <w:qFormat/>
    <w:rsid w:val="00922E3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D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6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6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A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853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C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3CA3"/>
    <w:pPr>
      <w:ind w:left="720"/>
      <w:contextualSpacing/>
    </w:pPr>
  </w:style>
  <w:style w:type="paragraph" w:styleId="Bezodstpw">
    <w:name w:val="No Spacing"/>
    <w:uiPriority w:val="1"/>
    <w:qFormat/>
    <w:rsid w:val="00922E3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D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6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2616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ŚZGiP</dc:creator>
  <cp:lastModifiedBy>Natalia Krupa</cp:lastModifiedBy>
  <cp:revision>17</cp:revision>
  <cp:lastPrinted>2018-06-18T09:07:00Z</cp:lastPrinted>
  <dcterms:created xsi:type="dcterms:W3CDTF">2018-06-15T14:57:00Z</dcterms:created>
  <dcterms:modified xsi:type="dcterms:W3CDTF">2018-06-18T09:07:00Z</dcterms:modified>
</cp:coreProperties>
</file>