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A4" w:rsidRPr="00CF3217" w:rsidRDefault="00B829A4" w:rsidP="00846654">
      <w:pPr>
        <w:tabs>
          <w:tab w:val="left" w:pos="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217">
        <w:rPr>
          <w:rFonts w:ascii="Times New Roman" w:hAnsi="Times New Roman" w:cs="Times New Roman"/>
          <w:b/>
          <w:bCs/>
          <w:spacing w:val="16"/>
          <w:sz w:val="24"/>
          <w:szCs w:val="24"/>
        </w:rPr>
        <w:t>Ogólnopolskie  Porozumienie  Organizacji  Samorządowych</w:t>
      </w:r>
    </w:p>
    <w:tbl>
      <w:tblPr>
        <w:tblW w:w="9214" w:type="dxa"/>
        <w:jc w:val="center"/>
        <w:tblLayout w:type="fixed"/>
        <w:tblLook w:val="00A0" w:firstRow="1" w:lastRow="0" w:firstColumn="1" w:lastColumn="0" w:noHBand="0" w:noVBand="0"/>
      </w:tblPr>
      <w:tblGrid>
        <w:gridCol w:w="1590"/>
        <w:gridCol w:w="236"/>
        <w:gridCol w:w="1899"/>
        <w:gridCol w:w="236"/>
        <w:gridCol w:w="7"/>
        <w:gridCol w:w="3078"/>
        <w:gridCol w:w="236"/>
        <w:gridCol w:w="14"/>
        <w:gridCol w:w="236"/>
        <w:gridCol w:w="1204"/>
        <w:gridCol w:w="478"/>
      </w:tblGrid>
      <w:tr w:rsidR="00B829A4" w:rsidRPr="00CF3217">
        <w:trPr>
          <w:jc w:val="center"/>
        </w:trPr>
        <w:tc>
          <w:tcPr>
            <w:tcW w:w="1590" w:type="dxa"/>
            <w:vAlign w:val="center"/>
          </w:tcPr>
          <w:p w:rsidR="00B829A4" w:rsidRPr="00CF3217" w:rsidRDefault="00CD132D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66750" cy="714375"/>
                  <wp:effectExtent l="0" t="0" r="0" b="9525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B829A4" w:rsidRPr="00CF3217" w:rsidRDefault="00B829A4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829A4" w:rsidRPr="00CF3217" w:rsidRDefault="00CD132D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57250" cy="742950"/>
                  <wp:effectExtent l="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  <w:gridSpan w:val="2"/>
            <w:vAlign w:val="center"/>
          </w:tcPr>
          <w:p w:rsidR="00B829A4" w:rsidRPr="00CF3217" w:rsidRDefault="00B829A4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B829A4" w:rsidRPr="00CF3217" w:rsidRDefault="00CD132D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19150" cy="81915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B829A4" w:rsidRPr="00CF3217" w:rsidRDefault="00B829A4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B829A4" w:rsidRPr="00CF3217" w:rsidRDefault="00CD132D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0" cy="809625"/>
                  <wp:effectExtent l="0" t="0" r="0" b="9525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  <w:vAlign w:val="center"/>
          </w:tcPr>
          <w:p w:rsidR="00B829A4" w:rsidRPr="00CF3217" w:rsidRDefault="00B829A4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B829A4" w:rsidRPr="00CF3217">
        <w:trPr>
          <w:jc w:val="center"/>
        </w:trPr>
        <w:tc>
          <w:tcPr>
            <w:tcW w:w="1590" w:type="dxa"/>
            <w:vAlign w:val="center"/>
          </w:tcPr>
          <w:p w:rsidR="00B829A4" w:rsidRPr="00CF3217" w:rsidRDefault="00CD132D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6775" cy="771525"/>
                  <wp:effectExtent l="0" t="0" r="9525" b="9525"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B829A4" w:rsidRPr="00CF3217" w:rsidRDefault="00B829A4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829A4" w:rsidRPr="00CF3217" w:rsidRDefault="00CD132D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23925" cy="695325"/>
                  <wp:effectExtent l="0" t="0" r="9525" b="9525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B829A4" w:rsidRPr="00CF3217" w:rsidRDefault="00B829A4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vAlign w:val="center"/>
          </w:tcPr>
          <w:p w:rsidR="00B829A4" w:rsidRPr="00CF3217" w:rsidRDefault="00CD132D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981200" cy="447675"/>
                  <wp:effectExtent l="0" t="0" r="0" b="9525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B829A4" w:rsidRPr="00CF3217" w:rsidRDefault="00B829A4" w:rsidP="000C4D91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B829A4" w:rsidRPr="00CF3217" w:rsidRDefault="00CD132D" w:rsidP="000C4D91">
            <w:pPr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1500" cy="723900"/>
                  <wp:effectExtent l="0" t="0" r="0" b="0"/>
                  <wp:docPr id="8" name="Obraz 5" descr="LOGO SZGiP 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SZGiP 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9A4" w:rsidRPr="00E9631E" w:rsidRDefault="004D67EF" w:rsidP="001F594D">
      <w:pPr>
        <w:pStyle w:val="Standard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9631E">
        <w:rPr>
          <w:rFonts w:ascii="Times New Roman" w:hAnsi="Times New Roman" w:cs="Times New Roman"/>
          <w:b/>
          <w:bCs/>
        </w:rPr>
        <w:t>S</w:t>
      </w:r>
      <w:r w:rsidR="00B829A4" w:rsidRPr="00E9631E">
        <w:rPr>
          <w:rFonts w:ascii="Times New Roman" w:hAnsi="Times New Roman" w:cs="Times New Roman"/>
          <w:b/>
          <w:bCs/>
        </w:rPr>
        <w:t>tanowisk</w:t>
      </w:r>
      <w:r w:rsidRPr="00E9631E">
        <w:rPr>
          <w:rFonts w:ascii="Times New Roman" w:hAnsi="Times New Roman" w:cs="Times New Roman"/>
          <w:b/>
          <w:bCs/>
        </w:rPr>
        <w:t>o</w:t>
      </w:r>
      <w:r w:rsidR="00B829A4" w:rsidRPr="00E9631E">
        <w:rPr>
          <w:rFonts w:ascii="Times New Roman" w:hAnsi="Times New Roman" w:cs="Times New Roman"/>
          <w:b/>
          <w:bCs/>
        </w:rPr>
        <w:t xml:space="preserve"> </w:t>
      </w:r>
    </w:p>
    <w:p w:rsidR="00B829A4" w:rsidRPr="00E9631E" w:rsidRDefault="00B829A4" w:rsidP="001F594D">
      <w:pPr>
        <w:pStyle w:val="Standard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9631E">
        <w:rPr>
          <w:rFonts w:ascii="Times New Roman" w:hAnsi="Times New Roman" w:cs="Times New Roman"/>
          <w:b/>
          <w:bCs/>
        </w:rPr>
        <w:t>Ogólnopolskiego Porozumienia Organizacji Samorządowych</w:t>
      </w:r>
      <w:r w:rsidRPr="00E9631E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:rsidR="004F2C1B" w:rsidRPr="00E9631E" w:rsidRDefault="004F2C1B" w:rsidP="004F2C1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631E">
        <w:rPr>
          <w:rFonts w:ascii="Times New Roman" w:eastAsia="Times New Roman" w:hAnsi="Times New Roman"/>
          <w:b/>
          <w:sz w:val="24"/>
          <w:szCs w:val="24"/>
          <w:lang w:eastAsia="ar-SA"/>
        </w:rPr>
        <w:t>z dnia 12 października 2020 r.</w:t>
      </w:r>
    </w:p>
    <w:p w:rsidR="004F2C1B" w:rsidRPr="00CF3217" w:rsidRDefault="004F2C1B" w:rsidP="001F594D">
      <w:pPr>
        <w:pStyle w:val="Standard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:rsidR="00B829A4" w:rsidRPr="00CF3217" w:rsidRDefault="00B829A4" w:rsidP="001F594D">
      <w:pPr>
        <w:pStyle w:val="Standard"/>
        <w:spacing w:line="320" w:lineRule="exact"/>
        <w:jc w:val="both"/>
        <w:rPr>
          <w:rFonts w:ascii="Times New Roman" w:hAnsi="Times New Roman" w:cs="Times New Roman"/>
        </w:rPr>
      </w:pPr>
    </w:p>
    <w:p w:rsidR="00B829A4" w:rsidRPr="004F2C1B" w:rsidRDefault="00B829A4" w:rsidP="001F594D">
      <w:pPr>
        <w:pStyle w:val="NormalnyWeb"/>
        <w:spacing w:before="0" w:beforeAutospacing="0" w:after="0" w:afterAutospacing="0" w:line="320" w:lineRule="exact"/>
        <w:rPr>
          <w:rFonts w:ascii="Times New Roman" w:hAnsi="Times New Roman"/>
          <w:b/>
          <w:bCs/>
        </w:rPr>
      </w:pPr>
      <w:r w:rsidRPr="004F2C1B">
        <w:rPr>
          <w:rFonts w:ascii="Times New Roman" w:hAnsi="Times New Roman"/>
        </w:rPr>
        <w:t xml:space="preserve">w sprawie: </w:t>
      </w:r>
      <w:r w:rsidRPr="004F2C1B">
        <w:rPr>
          <w:rFonts w:ascii="Times New Roman" w:hAnsi="Times New Roman"/>
          <w:b/>
          <w:bCs/>
        </w:rPr>
        <w:t xml:space="preserve">oczekiwanej reformy systemu finansowania i organizacji oświaty </w:t>
      </w:r>
    </w:p>
    <w:p w:rsidR="00B829A4" w:rsidRPr="004F2C1B" w:rsidRDefault="00B829A4" w:rsidP="001F594D">
      <w:pPr>
        <w:pStyle w:val="NormalnyWeb"/>
        <w:spacing w:before="0" w:beforeAutospacing="0" w:after="120" w:afterAutospacing="0" w:line="320" w:lineRule="exact"/>
        <w:ind w:firstLine="708"/>
        <w:jc w:val="both"/>
        <w:rPr>
          <w:rFonts w:ascii="Times New Roman" w:hAnsi="Times New Roman"/>
          <w:b/>
          <w:bCs/>
        </w:rPr>
      </w:pPr>
    </w:p>
    <w:p w:rsidR="00B829A4" w:rsidRPr="004F2C1B" w:rsidRDefault="00B829A4" w:rsidP="001F594D">
      <w:pPr>
        <w:pStyle w:val="NormalnyWeb"/>
        <w:spacing w:before="0" w:beforeAutospacing="0" w:after="120" w:afterAutospacing="0" w:line="320" w:lineRule="exact"/>
        <w:ind w:firstLine="708"/>
        <w:jc w:val="both"/>
        <w:rPr>
          <w:rFonts w:ascii="Times New Roman" w:hAnsi="Times New Roman"/>
          <w:b/>
          <w:bCs/>
        </w:rPr>
      </w:pPr>
      <w:r w:rsidRPr="004F2C1B">
        <w:rPr>
          <w:rFonts w:ascii="Times New Roman" w:hAnsi="Times New Roman"/>
          <w:b/>
          <w:bCs/>
        </w:rPr>
        <w:t xml:space="preserve">W imieniu Ogólnopolskiego Porozumienia Organizacji Samorządowych skupiającego regionalne stowarzyszenia jednostek samorządu terytorialnego, przekazujemy postulaty środowiska samorządowego w zakresie oczekiwanych kierunków zmian w systemie oświaty w Polsce. </w:t>
      </w:r>
    </w:p>
    <w:p w:rsidR="00B829A4" w:rsidRPr="004F2C1B" w:rsidRDefault="00B829A4" w:rsidP="003B5986">
      <w:pPr>
        <w:pStyle w:val="NormalnyWeb"/>
        <w:spacing w:before="0" w:beforeAutospacing="0" w:after="120" w:afterAutospacing="0" w:line="320" w:lineRule="exact"/>
        <w:ind w:left="-40" w:firstLine="749"/>
        <w:jc w:val="both"/>
        <w:rPr>
          <w:rFonts w:ascii="Times New Roman" w:hAnsi="Times New Roman"/>
        </w:rPr>
      </w:pPr>
      <w:r w:rsidRPr="004F2C1B">
        <w:rPr>
          <w:rFonts w:ascii="Times New Roman" w:hAnsi="Times New Roman"/>
        </w:rPr>
        <w:t xml:space="preserve">Od momentu przekazania samorządom prowadzenia placówek oświatowych </w:t>
      </w:r>
      <w:r w:rsidRPr="004F2C1B">
        <w:rPr>
          <w:rFonts w:ascii="Times New Roman" w:hAnsi="Times New Roman"/>
          <w:b/>
          <w:bCs/>
        </w:rPr>
        <w:t>część oświatowa subwencji ogólnej w coraz mniejszym stopniu zapewnia gminom pokrycie kosztów tych zadań</w:t>
      </w:r>
      <w:r w:rsidRPr="004F2C1B">
        <w:rPr>
          <w:rFonts w:ascii="Times New Roman" w:hAnsi="Times New Roman"/>
        </w:rPr>
        <w:t>, w tym niezbędnych kosztów wynagrodzeń nauczycieli, zmuszając je do pokrywania rokrocznie coraz większej luki finansowej. Wprowadzona w ostatnich latach reforma spowodowała wzrost kosztów osobowych, gdyż nastąpiła seria podwyżek dla nauczycieli bez zapewnienia ze strony rządu pełnej rekompensaty finansowej samorządom. Ponadto nastąpił wzrost liczby etatów nauczycielskich wynikający z wdrażanych reform przy jednoczesnym spadku liczby uczniów w szkołach podstawowych</w:t>
      </w:r>
      <w:r w:rsidRPr="004F2C1B">
        <w:rPr>
          <w:rFonts w:ascii="Times New Roman" w:hAnsi="Times New Roman"/>
          <w:b/>
          <w:bCs/>
        </w:rPr>
        <w:t>. To dodatkowo i znacząco obciążyło gminne budżety</w:t>
      </w:r>
      <w:r w:rsidRPr="004F2C1B">
        <w:rPr>
          <w:rFonts w:ascii="Times New Roman" w:hAnsi="Times New Roman"/>
        </w:rPr>
        <w:t>. Nieprawdą jest twierdzenie, że gminom spadają koszty bieżące z powodu mniejszej liczby uczniów, gdyż koszty tworzy liczba oddziałów w szkole. Spadek liczby uczniów nie jest proporcjonalny do spadku liczby oddziałów.</w:t>
      </w:r>
    </w:p>
    <w:p w:rsidR="00B829A4" w:rsidRPr="004F2C1B" w:rsidRDefault="00B829A4" w:rsidP="003B5986">
      <w:pPr>
        <w:pStyle w:val="NormalnyWeb"/>
        <w:spacing w:before="0" w:beforeAutospacing="0" w:after="120" w:afterAutospacing="0" w:line="320" w:lineRule="exact"/>
        <w:ind w:left="-40" w:firstLine="749"/>
        <w:jc w:val="both"/>
        <w:rPr>
          <w:rFonts w:ascii="Times New Roman" w:hAnsi="Times New Roman"/>
        </w:rPr>
      </w:pPr>
      <w:r w:rsidRPr="004F2C1B">
        <w:rPr>
          <w:rFonts w:ascii="Times New Roman" w:hAnsi="Times New Roman"/>
        </w:rPr>
        <w:t>Rosnące w ostatnich latach dochody Gmin z tytułu podatków PIT i CIT w większości gmin były niższe niż wzrastające koszty oświaty a przecież należy pamiętać, że dochody Gmin z tytułu podatków PIT i CIT powinny służyć finansowaniu wszystkich zadań Gmin a nie jedynie oświaty.</w:t>
      </w:r>
    </w:p>
    <w:p w:rsidR="00B829A4" w:rsidRPr="004F2C1B" w:rsidRDefault="00B829A4" w:rsidP="003B5986">
      <w:pPr>
        <w:pStyle w:val="NormalnyWeb"/>
        <w:spacing w:before="0" w:beforeAutospacing="0" w:after="120" w:afterAutospacing="0" w:line="320" w:lineRule="exact"/>
        <w:ind w:firstLine="749"/>
        <w:jc w:val="both"/>
        <w:rPr>
          <w:rFonts w:ascii="Times New Roman" w:hAnsi="Times New Roman"/>
        </w:rPr>
      </w:pPr>
      <w:r w:rsidRPr="004F2C1B">
        <w:rPr>
          <w:rFonts w:ascii="Times New Roman" w:hAnsi="Times New Roman"/>
        </w:rPr>
        <w:t>Wdrożone w 2019 roku zmiany w przepisach około podatkowych zmniejszyły dochody gmin z tytułu udziału w podatku PIT. Z kolei rok 2020 przyniósł ogólnoświatowy kryzys spowodowany epidemią COVID-19, który pogłębia złą sytuację budżetową JST</w:t>
      </w:r>
      <w:r w:rsidR="0062576E" w:rsidRPr="004F2C1B">
        <w:rPr>
          <w:rFonts w:ascii="Times New Roman" w:hAnsi="Times New Roman"/>
        </w:rPr>
        <w:t>.</w:t>
      </w:r>
      <w:r w:rsidRPr="004F2C1B">
        <w:rPr>
          <w:rFonts w:ascii="Times New Roman" w:hAnsi="Times New Roman"/>
        </w:rPr>
        <w:t xml:space="preserve"> </w:t>
      </w:r>
      <w:r w:rsidRPr="004F2C1B">
        <w:rPr>
          <w:rFonts w:ascii="Times New Roman" w:hAnsi="Times New Roman"/>
          <w:b/>
          <w:bCs/>
        </w:rPr>
        <w:t xml:space="preserve">Skumulowany efekt coraz wyższych kosztów realizacji zadań, skutków pandemii oraz spadku dochodów </w:t>
      </w:r>
      <w:r w:rsidRPr="004F2C1B">
        <w:rPr>
          <w:rFonts w:ascii="Times New Roman" w:hAnsi="Times New Roman"/>
          <w:b/>
          <w:bCs/>
        </w:rPr>
        <w:lastRenderedPageBreak/>
        <w:t xml:space="preserve">JST uwidacznia się w spadku nadwyżki operacyjnej netto pokazującej rzeczywistą możliwość pokrywania z własnego budżetu kolejnych obciążeń. </w:t>
      </w:r>
      <w:r w:rsidRPr="004F2C1B">
        <w:rPr>
          <w:rFonts w:ascii="Times New Roman" w:hAnsi="Times New Roman"/>
        </w:rPr>
        <w:t>Wszystko to przy wciąż rosnących kosztach realizacji usług publicznych, w tym zadań oświatowych, staje się dla budżetów JST niemożliwe do udźwignięcia. Konieczność realizacji zadań własnych odbywa się kosztem rezygnacji z realizacji inwestycji potrzebnych mieszkańcom, a i tak na horyzoncie coraz bardziej uwidacznia się widmo utraty płynności finansowej bardzo wielu gmin.</w:t>
      </w:r>
    </w:p>
    <w:p w:rsidR="00B829A4" w:rsidRPr="004F2C1B" w:rsidRDefault="00B829A4" w:rsidP="003B5986">
      <w:pPr>
        <w:pStyle w:val="NormalnyWeb"/>
        <w:spacing w:before="0" w:beforeAutospacing="0" w:after="120" w:afterAutospacing="0" w:line="320" w:lineRule="exact"/>
        <w:ind w:left="-40" w:firstLine="749"/>
        <w:jc w:val="both"/>
        <w:rPr>
          <w:rFonts w:ascii="Times New Roman" w:hAnsi="Times New Roman"/>
          <w:b/>
          <w:bCs/>
        </w:rPr>
      </w:pPr>
      <w:r w:rsidRPr="004F2C1B">
        <w:rPr>
          <w:rFonts w:ascii="Times New Roman" w:hAnsi="Times New Roman"/>
          <w:b/>
          <w:bCs/>
        </w:rPr>
        <w:t>Stąd niezbędne jest jak najszybsze wdrożenie zmian w systemie finansowania i organizacji oświaty, ponieważ jest to obszar finansów samorządowych, który generuje ogromne koszty, na które samorządy</w:t>
      </w:r>
      <w:r w:rsidR="00C03CEE" w:rsidRPr="004F2C1B">
        <w:rPr>
          <w:rFonts w:ascii="Times New Roman" w:hAnsi="Times New Roman"/>
          <w:b/>
          <w:bCs/>
        </w:rPr>
        <w:t>,</w:t>
      </w:r>
      <w:r w:rsidRPr="004F2C1B">
        <w:rPr>
          <w:rFonts w:ascii="Times New Roman" w:hAnsi="Times New Roman"/>
          <w:b/>
          <w:bCs/>
        </w:rPr>
        <w:t xml:space="preserve"> jako rzeczywisty realizator zadań nie mają znaczącego i realnego wpływu.</w:t>
      </w:r>
    </w:p>
    <w:p w:rsidR="00B829A4" w:rsidRPr="004F2C1B" w:rsidRDefault="00B829A4" w:rsidP="003B5986">
      <w:pPr>
        <w:pStyle w:val="NormalnyWeb"/>
        <w:spacing w:before="0" w:beforeAutospacing="0" w:after="120" w:afterAutospacing="0" w:line="320" w:lineRule="exact"/>
        <w:ind w:firstLine="708"/>
        <w:jc w:val="both"/>
        <w:rPr>
          <w:rFonts w:ascii="Times New Roman" w:hAnsi="Times New Roman"/>
          <w:b/>
          <w:bCs/>
        </w:rPr>
      </w:pPr>
      <w:r w:rsidRPr="004F2C1B">
        <w:rPr>
          <w:rFonts w:ascii="Times New Roman" w:hAnsi="Times New Roman"/>
          <w:b/>
          <w:bCs/>
        </w:rPr>
        <w:t>Kluczową kwestią w procesie oczekiwanych przez samorządy zmian jest REFORMA SYSTEMU FINANSOWANIA OŚWIATY</w:t>
      </w:r>
    </w:p>
    <w:p w:rsidR="00B829A4" w:rsidRPr="004F2C1B" w:rsidRDefault="00B829A4" w:rsidP="003B598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29A4" w:rsidRPr="004F2C1B" w:rsidRDefault="00B829A4" w:rsidP="003B5986">
      <w:pPr>
        <w:pStyle w:val="NormalnyWeb"/>
        <w:spacing w:before="0" w:beforeAutospacing="0" w:after="120" w:afterAutospacing="0" w:line="320" w:lineRule="exact"/>
        <w:ind w:firstLine="708"/>
        <w:jc w:val="both"/>
        <w:rPr>
          <w:rFonts w:ascii="Times New Roman" w:hAnsi="Times New Roman"/>
          <w:b/>
          <w:bCs/>
          <w:u w:val="single"/>
        </w:rPr>
      </w:pPr>
      <w:r w:rsidRPr="004F2C1B">
        <w:rPr>
          <w:rFonts w:ascii="Times New Roman" w:hAnsi="Times New Roman"/>
          <w:b/>
          <w:bCs/>
          <w:u w:val="single"/>
        </w:rPr>
        <w:t>PODSTAWOWE PROBLEMY w zakresie FINANSOWANIA OŚWIATY</w:t>
      </w:r>
    </w:p>
    <w:p w:rsidR="00B829A4" w:rsidRPr="004F2C1B" w:rsidRDefault="00B829A4" w:rsidP="00061840">
      <w:pPr>
        <w:pStyle w:val="Akapitzlist"/>
        <w:numPr>
          <w:ilvl w:val="0"/>
          <w:numId w:val="8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Wysokość subwencji i dotacji przeznaczanych przez państwo na edukację i opiekę nad dziećmi jest niewystarczająca</w:t>
      </w:r>
      <w:r w:rsidRPr="004F2C1B">
        <w:rPr>
          <w:rFonts w:ascii="Times New Roman" w:hAnsi="Times New Roman" w:cs="Times New Roman"/>
          <w:sz w:val="24"/>
          <w:szCs w:val="24"/>
        </w:rPr>
        <w:t>.</w:t>
      </w:r>
    </w:p>
    <w:p w:rsidR="00B829A4" w:rsidRPr="004F2C1B" w:rsidRDefault="00B829A4" w:rsidP="00061840">
      <w:pPr>
        <w:pStyle w:val="Akapitzlist"/>
        <w:numPr>
          <w:ilvl w:val="0"/>
          <w:numId w:val="5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Sposób naliczania subwencji jest niejasny i przeregulowany</w:t>
      </w:r>
      <w:r w:rsidRPr="004F2C1B">
        <w:rPr>
          <w:rFonts w:ascii="Times New Roman" w:hAnsi="Times New Roman" w:cs="Times New Roman"/>
          <w:sz w:val="24"/>
          <w:szCs w:val="24"/>
        </w:rPr>
        <w:t>.</w:t>
      </w:r>
    </w:p>
    <w:p w:rsidR="00B829A4" w:rsidRPr="004F2C1B" w:rsidRDefault="00B829A4" w:rsidP="00061840">
      <w:pPr>
        <w:pStyle w:val="Akapitzlist"/>
        <w:numPr>
          <w:ilvl w:val="0"/>
          <w:numId w:val="5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Utrwalająca się od szeregu lat praktyka zrzucania na samorządy nowych zadań, za którymi nie idą środki finansowe</w:t>
      </w:r>
      <w:r w:rsidRPr="004F2C1B">
        <w:rPr>
          <w:rFonts w:ascii="Times New Roman" w:hAnsi="Times New Roman" w:cs="Times New Roman"/>
          <w:sz w:val="24"/>
          <w:szCs w:val="24"/>
        </w:rPr>
        <w:t xml:space="preserve">,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obniża możliwości prawidłowego funkcjonowania oświaty oraz innych dziedzin, za które odpowiadają samorządy.</w:t>
      </w:r>
    </w:p>
    <w:p w:rsidR="00B829A4" w:rsidRPr="004F2C1B" w:rsidRDefault="00B829A4" w:rsidP="00061840">
      <w:pPr>
        <w:numPr>
          <w:ilvl w:val="0"/>
          <w:numId w:val="5"/>
        </w:numPr>
        <w:tabs>
          <w:tab w:val="left" w:pos="851"/>
        </w:tabs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Regulacje wynagrodzeń dla nauczycieli w trakcie roku budżetowego bez zabezpieczenia na to adekwatnych środków finansowych paraliżują pracę samorządu</w:t>
      </w:r>
      <w:r w:rsidRPr="004F2C1B">
        <w:rPr>
          <w:rFonts w:ascii="Times New Roman" w:hAnsi="Times New Roman" w:cs="Times New Roman"/>
          <w:sz w:val="24"/>
          <w:szCs w:val="24"/>
        </w:rPr>
        <w:t xml:space="preserve">,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oraz są niezgodne z zasadami pomocniczości Państwa.</w:t>
      </w:r>
    </w:p>
    <w:p w:rsidR="00B829A4" w:rsidRPr="004F2C1B" w:rsidRDefault="00B829A4" w:rsidP="00061840">
      <w:pPr>
        <w:numPr>
          <w:ilvl w:val="0"/>
          <w:numId w:val="5"/>
        </w:numPr>
        <w:tabs>
          <w:tab w:val="left" w:pos="851"/>
        </w:tabs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Zasady przyznawania i finansowania urlopów na poratowanie zdrowia powinny być zmienione. Koszty te powinny być pokrywane ze środków ZUS</w:t>
      </w:r>
      <w:r w:rsidRPr="004F2C1B">
        <w:rPr>
          <w:rFonts w:ascii="Times New Roman" w:hAnsi="Times New Roman" w:cs="Times New Roman"/>
          <w:sz w:val="24"/>
          <w:szCs w:val="24"/>
        </w:rPr>
        <w:t xml:space="preserve">. Konieczność udzielenia urlopu uzupełniającego 56 dni po urlopie zdrowotnym, jest niezrozumiała: czas trwania urlopu na poratowanie zdrowia powinien być wystarczający, by w dobrej kondycji powrócić do pracy. </w:t>
      </w:r>
    </w:p>
    <w:p w:rsidR="00B829A4" w:rsidRPr="004F2C1B" w:rsidRDefault="00B829A4" w:rsidP="00061840">
      <w:pPr>
        <w:numPr>
          <w:ilvl w:val="0"/>
          <w:numId w:val="5"/>
        </w:numPr>
        <w:tabs>
          <w:tab w:val="left" w:pos="993"/>
        </w:tabs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Brak w kwocie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subwencji uzupełniającej dodatkowej kwoty z tytułu odpraw dla nauczycieli przechodzących na świadczenia kompensacyjne</w:t>
      </w:r>
      <w:r w:rsidRPr="004F2C1B">
        <w:rPr>
          <w:rFonts w:ascii="Times New Roman" w:hAnsi="Times New Roman" w:cs="Times New Roman"/>
          <w:sz w:val="24"/>
          <w:szCs w:val="24"/>
        </w:rPr>
        <w:t>.</w:t>
      </w:r>
    </w:p>
    <w:p w:rsidR="00B829A4" w:rsidRPr="004F2C1B" w:rsidRDefault="00B829A4" w:rsidP="00061840">
      <w:pPr>
        <w:numPr>
          <w:ilvl w:val="0"/>
          <w:numId w:val="5"/>
        </w:numPr>
        <w:tabs>
          <w:tab w:val="left" w:pos="993"/>
        </w:tabs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Brak wsparcia finansowego dla pracowni specjalistycznych adekwatnego do rzeczywistych potrzeb. </w:t>
      </w:r>
      <w:r w:rsidRPr="004F2C1B">
        <w:rPr>
          <w:rFonts w:ascii="Times New Roman" w:hAnsi="Times New Roman" w:cs="Times New Roman"/>
          <w:sz w:val="24"/>
          <w:szCs w:val="24"/>
        </w:rPr>
        <w:t>Program z rezerwy celowej przewidziany jest na 4 lata. Pozwala na sfinansowanie 1 pracowni w roku, a często potrzebujących wsparcia jest więcej placówek. Koszt 1 pracowni specjalistycznej szacowany jest na około 40 tys. zł. Tych środków w JST nie ma, więc uzupełnianie wyposażenia będzie musiało trwać latami, a zajęcia muszą być prowadzone na bieżąco.</w:t>
      </w:r>
    </w:p>
    <w:p w:rsidR="00B829A4" w:rsidRPr="004F2C1B" w:rsidRDefault="00B829A4" w:rsidP="00061840">
      <w:pPr>
        <w:pStyle w:val="Akapitzlist"/>
        <w:numPr>
          <w:ilvl w:val="0"/>
          <w:numId w:val="5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Wysoki koszt dowozu uczniów</w:t>
      </w:r>
      <w:r w:rsidRPr="004F2C1B">
        <w:rPr>
          <w:rFonts w:ascii="Times New Roman" w:hAnsi="Times New Roman" w:cs="Times New Roman"/>
          <w:sz w:val="24"/>
          <w:szCs w:val="24"/>
        </w:rPr>
        <w:t xml:space="preserve"> – szczególnie kosztowny w przypadku rozproszonych terenów wiejskich oraz dzieci z niepełnosprawnościami uczęszczających do tzw. szkół specjalnych czy ośrodków szkolno-wychowawczych. W gminach kwoty te w skali roku kształtują się na poziomie kilkudziesięciu tysięcy złotych. Koszt ten przerzucany jest całkowicie na JST i pomniejsza środki inwestycyjne, które mogłyby być kierowane do placówek oświatowych.</w:t>
      </w:r>
    </w:p>
    <w:p w:rsidR="00B829A4" w:rsidRPr="004F2C1B" w:rsidRDefault="00B829A4" w:rsidP="003B5986">
      <w:pPr>
        <w:tabs>
          <w:tab w:val="left" w:pos="1134"/>
        </w:tabs>
        <w:spacing w:after="120" w:line="320" w:lineRule="exact"/>
        <w:ind w:left="5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4F2C1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NASZE POSTULATY FINANSOWE</w:t>
      </w:r>
    </w:p>
    <w:p w:rsidR="00B829A4" w:rsidRPr="004F2C1B" w:rsidRDefault="00B829A4" w:rsidP="003B5986">
      <w:pPr>
        <w:tabs>
          <w:tab w:val="left" w:pos="1134"/>
        </w:tabs>
        <w:spacing w:after="120" w:line="32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>W większości JST subwencja nie pokrywa nawet środków przeznaczonych na wynagrodzenia, a w ujęciu budżetowym zadania z zakresu oświaty stanowią około 30-50% wszystkich wydatków. Jako przedstawiciele JST wnioskujemy o to, by Państwo przejęło sferę wydatków oświatowych związaną z zatrudnieniem personelu. Samorządy byłyby zobowiązane do utrzymania infrastruktury, nowych inwestycji w obszarze opieki i edukacji dzieci i młodzieży. Rozliczenie pomiędzy budżetem Państwa a JST mogłoby być dokonywane na podstawie sprawozdań składanych co kwartał.</w:t>
      </w:r>
    </w:p>
    <w:p w:rsidR="00B829A4" w:rsidRPr="004F2C1B" w:rsidRDefault="00B829A4" w:rsidP="003B5986">
      <w:pPr>
        <w:pStyle w:val="NormalnyWeb"/>
        <w:numPr>
          <w:ilvl w:val="0"/>
          <w:numId w:val="1"/>
        </w:numPr>
        <w:spacing w:before="0" w:beforeAutospacing="0" w:after="120" w:afterAutospacing="0" w:line="320" w:lineRule="exact"/>
        <w:ind w:left="567" w:hanging="567"/>
        <w:jc w:val="both"/>
        <w:rPr>
          <w:rFonts w:ascii="Times New Roman" w:hAnsi="Times New Roman"/>
          <w:b/>
          <w:bCs/>
        </w:rPr>
      </w:pPr>
      <w:r w:rsidRPr="004F2C1B">
        <w:rPr>
          <w:rFonts w:ascii="Times New Roman" w:hAnsi="Times New Roman"/>
          <w:b/>
          <w:bCs/>
        </w:rPr>
        <w:t xml:space="preserve">Docelowo postulujemy zastąpienie subwencji oświatowej dotacją w pełni pokrywającą koszty wynagrodzeń nauczycieli w szkołach i przedszkolach. </w:t>
      </w:r>
    </w:p>
    <w:p w:rsidR="00B829A4" w:rsidRPr="004F2C1B" w:rsidRDefault="00B829A4" w:rsidP="003B5986">
      <w:pPr>
        <w:pStyle w:val="NormalnyWeb"/>
        <w:numPr>
          <w:ilvl w:val="0"/>
          <w:numId w:val="1"/>
        </w:numPr>
        <w:spacing w:before="0" w:beforeAutospacing="0" w:after="120" w:afterAutospacing="0" w:line="320" w:lineRule="exact"/>
        <w:ind w:left="567" w:hanging="567"/>
        <w:jc w:val="both"/>
        <w:rPr>
          <w:rFonts w:ascii="Times New Roman" w:hAnsi="Times New Roman"/>
          <w:b/>
          <w:bCs/>
        </w:rPr>
      </w:pPr>
      <w:r w:rsidRPr="004F2C1B">
        <w:rPr>
          <w:rFonts w:ascii="Times New Roman" w:hAnsi="Times New Roman"/>
          <w:b/>
          <w:bCs/>
        </w:rPr>
        <w:t xml:space="preserve"> Opracowanie i wdrożenie nowego systemu wynagradzania nauczycieli, powiązanego ze średnią płacą w kraju, dostosowanego do aktualnych realiów organizacji pracy i płacy z uwzględnieniem nowoczesnych systemów motywacyjnych</w:t>
      </w:r>
      <w:r w:rsidRPr="004F2C1B">
        <w:rPr>
          <w:rFonts w:ascii="Times New Roman" w:hAnsi="Times New Roman"/>
        </w:rPr>
        <w:t>, który pozwoli na zachowanie i odbudowanie etosu zawodu nauczyciela oraz jego znaczenia w całym procesie edukacyjnym i wychowawczym</w:t>
      </w:r>
      <w:r w:rsidRPr="004F2C1B">
        <w:rPr>
          <w:rFonts w:ascii="Times New Roman" w:hAnsi="Times New Roman"/>
          <w:b/>
          <w:bCs/>
        </w:rPr>
        <w:t>.</w:t>
      </w:r>
    </w:p>
    <w:p w:rsidR="00B829A4" w:rsidRPr="004F2C1B" w:rsidRDefault="00B829A4" w:rsidP="003B5986">
      <w:pPr>
        <w:pStyle w:val="Akapitzlist"/>
        <w:tabs>
          <w:tab w:val="left" w:pos="1134"/>
        </w:tabs>
        <w:spacing w:after="12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W okresie przejściowym postulujemy:</w:t>
      </w:r>
    </w:p>
    <w:p w:rsidR="00B829A4" w:rsidRPr="004F2C1B" w:rsidRDefault="00B829A4" w:rsidP="003B5986">
      <w:pPr>
        <w:pStyle w:val="Akapitzlist"/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- zwiększenie poziomu subwencji oświatowej i dotacji przedszkolnej, </w:t>
      </w:r>
      <w:r w:rsidRPr="004F2C1B">
        <w:rPr>
          <w:rFonts w:ascii="Times New Roman" w:hAnsi="Times New Roman" w:cs="Times New Roman"/>
          <w:sz w:val="24"/>
          <w:szCs w:val="24"/>
        </w:rPr>
        <w:t>które zrekompensują realny wzrost kosztów oświatowych wywołanych decyzjami na szczeblu rządowym,</w:t>
      </w:r>
    </w:p>
    <w:p w:rsidR="00B829A4" w:rsidRPr="004F2C1B" w:rsidRDefault="00B829A4" w:rsidP="003B5986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- zniesienie obowiązku uzyskiwania średnich wynagrodzeń nauczycieli w sposób określony w art. 30 KN</w:t>
      </w:r>
      <w:r w:rsidRPr="004F2C1B">
        <w:rPr>
          <w:rFonts w:ascii="Times New Roman" w:hAnsi="Times New Roman" w:cs="Times New Roman"/>
          <w:sz w:val="24"/>
          <w:szCs w:val="24"/>
        </w:rPr>
        <w:t xml:space="preserve">, jako niesprawiedliwego i demotywującego czynnika wynagradzania, </w:t>
      </w:r>
    </w:p>
    <w:p w:rsidR="00B829A4" w:rsidRPr="004F2C1B" w:rsidRDefault="00B829A4" w:rsidP="003B5986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-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wliczenie dodatku wiejskiego do składników wynagrodzeń nauczycieli, </w:t>
      </w:r>
    </w:p>
    <w:p w:rsidR="00B829A4" w:rsidRPr="004F2C1B" w:rsidRDefault="00B829A4" w:rsidP="003B5986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2C1B">
        <w:rPr>
          <w:rFonts w:ascii="Times New Roman" w:hAnsi="Times New Roman" w:cs="Times New Roman"/>
          <w:sz w:val="24"/>
          <w:szCs w:val="24"/>
        </w:rPr>
        <w:t xml:space="preserve">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zrównanie wysokości odpisu na fundusz socjalny dla nauczycieli</w:t>
      </w:r>
      <w:r w:rsidRPr="004F2C1B">
        <w:rPr>
          <w:rFonts w:ascii="Times New Roman" w:hAnsi="Times New Roman" w:cs="Times New Roman"/>
          <w:sz w:val="24"/>
          <w:szCs w:val="24"/>
        </w:rPr>
        <w:t xml:space="preserve"> z analogicznym dotyczącym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pracowników samorządowych</w:t>
      </w:r>
      <w:r w:rsidRPr="004F2C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29A4" w:rsidRPr="004F2C1B" w:rsidRDefault="00B829A4" w:rsidP="003B5986">
      <w:pPr>
        <w:spacing w:after="120" w:line="320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2C1B">
        <w:rPr>
          <w:rFonts w:ascii="Times New Roman" w:hAnsi="Times New Roman" w:cs="Times New Roman"/>
          <w:sz w:val="24"/>
          <w:szCs w:val="24"/>
        </w:rPr>
        <w:t xml:space="preserve">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pełne finansowanie przez budżet Państwa kosztów odpraw emerytalnych dla nauczycieli przechodzących na </w:t>
      </w:r>
      <w:r w:rsidR="00CD132D" w:rsidRPr="004F2C1B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A2BD8FF" wp14:editId="7F3095A9">
            <wp:extent cx="9525" cy="95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świadczenia emerytalne</w:t>
      </w:r>
      <w:r w:rsidRPr="004F2C1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oraz finansowanie wynagrodzeń nauczycieli przebywających na urlopach dla poratowania zdrowia przez ZUS</w:t>
      </w:r>
      <w:r w:rsidRPr="004F2C1B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B829A4" w:rsidRPr="004F2C1B" w:rsidRDefault="00B829A4" w:rsidP="003B5986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-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pełne pokrycie przez państwo wprowadzanych  podwyżek dla nauczycieli</w:t>
      </w:r>
      <w:r w:rsidRPr="004F2C1B">
        <w:rPr>
          <w:rFonts w:ascii="Times New Roman" w:hAnsi="Times New Roman" w:cs="Times New Roman"/>
          <w:sz w:val="24"/>
          <w:szCs w:val="24"/>
        </w:rPr>
        <w:t>,</w:t>
      </w:r>
    </w:p>
    <w:p w:rsidR="00B829A4" w:rsidRPr="004F2C1B" w:rsidRDefault="00B829A4" w:rsidP="003B5986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2C1B">
        <w:rPr>
          <w:rFonts w:ascii="Times New Roman" w:hAnsi="Times New Roman" w:cs="Times New Roman"/>
          <w:sz w:val="24"/>
          <w:szCs w:val="24"/>
        </w:rPr>
        <w:t xml:space="preserve">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zwiększenie dotacji przedszkolnej na jednego przedszkolaka</w:t>
      </w:r>
      <w:r w:rsidRPr="004F2C1B">
        <w:rPr>
          <w:rFonts w:ascii="Times New Roman" w:hAnsi="Times New Roman" w:cs="Times New Roman"/>
          <w:sz w:val="24"/>
          <w:szCs w:val="24"/>
        </w:rPr>
        <w:t>, gdyż wprowadzane w ostatnich latach podwyżki dla nauczycieli w żaden sposób nie zostały zrekompensowane gminom.</w:t>
      </w:r>
    </w:p>
    <w:p w:rsidR="00B829A4" w:rsidRPr="004F2C1B" w:rsidRDefault="00B829A4" w:rsidP="003B5986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>Celem w/w nie jest obniżka wynagrodzeń dla nauczycieli, a usunięcie elementów dotychczasowego systemu</w:t>
      </w:r>
      <w:r w:rsidR="00C03CEE" w:rsidRPr="004F2C1B">
        <w:rPr>
          <w:rFonts w:ascii="Times New Roman" w:hAnsi="Times New Roman" w:cs="Times New Roman"/>
          <w:sz w:val="24"/>
          <w:szCs w:val="24"/>
        </w:rPr>
        <w:t>,</w:t>
      </w:r>
      <w:r w:rsidRPr="004F2C1B">
        <w:rPr>
          <w:rFonts w:ascii="Times New Roman" w:hAnsi="Times New Roman" w:cs="Times New Roman"/>
          <w:sz w:val="24"/>
          <w:szCs w:val="24"/>
        </w:rPr>
        <w:t xml:space="preserve"> które budzą kontrowersje.</w:t>
      </w:r>
    </w:p>
    <w:p w:rsidR="00B829A4" w:rsidRPr="004F2C1B" w:rsidRDefault="00B829A4" w:rsidP="003B5986">
      <w:pPr>
        <w:pStyle w:val="NormalnyWeb"/>
        <w:spacing w:before="0" w:beforeAutospacing="0" w:after="120" w:afterAutospacing="0" w:line="320" w:lineRule="exact"/>
        <w:ind w:firstLine="708"/>
        <w:jc w:val="both"/>
        <w:rPr>
          <w:rFonts w:ascii="Times New Roman" w:hAnsi="Times New Roman"/>
          <w:b/>
          <w:bCs/>
        </w:rPr>
      </w:pPr>
      <w:r w:rsidRPr="004F2C1B">
        <w:rPr>
          <w:rFonts w:ascii="Times New Roman" w:hAnsi="Times New Roman"/>
          <w:b/>
          <w:bCs/>
          <w:u w:val="single"/>
        </w:rPr>
        <w:t>PODSTAWOWE PROBLEMY w zakresie ZARZĄDZANIA OŚWIATĄ</w:t>
      </w:r>
    </w:p>
    <w:p w:rsidR="00B829A4" w:rsidRPr="004F2C1B" w:rsidRDefault="00B829A4" w:rsidP="003B5986">
      <w:pPr>
        <w:pStyle w:val="NormalnyWeb"/>
        <w:spacing w:before="0" w:beforeAutospacing="0" w:after="120" w:afterAutospacing="0" w:line="320" w:lineRule="exact"/>
        <w:ind w:firstLine="708"/>
        <w:jc w:val="both"/>
        <w:rPr>
          <w:rFonts w:ascii="Times New Roman" w:hAnsi="Times New Roman"/>
        </w:rPr>
      </w:pPr>
      <w:r w:rsidRPr="004F2C1B">
        <w:rPr>
          <w:rFonts w:ascii="Times New Roman" w:hAnsi="Times New Roman"/>
        </w:rPr>
        <w:t xml:space="preserve">Wdrażane od początku przejęcia realizacji zadań oświatowych przez gminy przepisy regulujące </w:t>
      </w:r>
      <w:r w:rsidRPr="004F2C1B">
        <w:rPr>
          <w:rFonts w:ascii="Times New Roman" w:hAnsi="Times New Roman"/>
          <w:b/>
          <w:bCs/>
        </w:rPr>
        <w:t>organizację</w:t>
      </w:r>
      <w:r w:rsidRPr="004F2C1B">
        <w:rPr>
          <w:rFonts w:ascii="Times New Roman" w:hAnsi="Times New Roman"/>
        </w:rPr>
        <w:t xml:space="preserve"> oświaty paraliżują skuteczne zrządz</w:t>
      </w:r>
      <w:r w:rsidR="00BC4ED7">
        <w:rPr>
          <w:rFonts w:ascii="Times New Roman" w:hAnsi="Times New Roman"/>
        </w:rPr>
        <w:t>anie realizowanymi zadaniami. W </w:t>
      </w:r>
      <w:r w:rsidRPr="004F2C1B">
        <w:rPr>
          <w:rFonts w:ascii="Times New Roman" w:hAnsi="Times New Roman"/>
        </w:rPr>
        <w:t>związku z tym zgłaszamy szereg problemów, utrudniających samorządom efektywne zarządzanie oświatą:</w:t>
      </w:r>
    </w:p>
    <w:p w:rsidR="00B829A4" w:rsidRPr="004F2C1B" w:rsidRDefault="00B829A4" w:rsidP="00061840">
      <w:pPr>
        <w:numPr>
          <w:ilvl w:val="0"/>
          <w:numId w:val="14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4F2C1B">
        <w:rPr>
          <w:rFonts w:ascii="Times New Roman" w:hAnsi="Times New Roman" w:cs="Times New Roman"/>
          <w:sz w:val="24"/>
          <w:szCs w:val="24"/>
        </w:rPr>
        <w:t xml:space="preserve">Ciągły brak stabilizacji w Polskiej oświacie.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Częste zmiany przepisów – ustaw i rozporządzeń, „porozrzucane” przepisy w różnych ustawach, brak konsultacji z przedstawicielami środowiska JST i nauczycielskiego</w:t>
      </w:r>
      <w:r w:rsidRPr="004F2C1B">
        <w:rPr>
          <w:rFonts w:ascii="Times New Roman" w:hAnsi="Times New Roman" w:cs="Times New Roman"/>
          <w:sz w:val="24"/>
          <w:szCs w:val="24"/>
        </w:rPr>
        <w:t>. Liczne rozporządzenia publikowane są tuż przed wejściem w życie, co powoduje m.in. brak możliwości przygotowania wymaganych procedur i dokumentów, chociażby regulaminów wynagradzania nauczycieli.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9A4" w:rsidRPr="004F2C1B" w:rsidRDefault="00B829A4" w:rsidP="00061840">
      <w:pPr>
        <w:numPr>
          <w:ilvl w:val="0"/>
          <w:numId w:val="14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Brak realnej możliwości kształtowania sieci szkół na terenie danej JST</w:t>
      </w:r>
      <w:r w:rsidRPr="004F2C1B">
        <w:rPr>
          <w:rFonts w:ascii="Times New Roman" w:hAnsi="Times New Roman" w:cs="Times New Roman"/>
          <w:sz w:val="24"/>
          <w:szCs w:val="24"/>
        </w:rPr>
        <w:t xml:space="preserve"> – kuratoria często nie wydają pozytywnej opinii dotyczącej przekształcania</w:t>
      </w:r>
      <w:r w:rsidR="00AA28E0">
        <w:rPr>
          <w:rFonts w:ascii="Times New Roman" w:hAnsi="Times New Roman" w:cs="Times New Roman"/>
          <w:sz w:val="24"/>
          <w:szCs w:val="24"/>
        </w:rPr>
        <w:t xml:space="preserve"> lub likwidacji placówek, co do </w:t>
      </w:r>
      <w:r w:rsidRPr="004F2C1B">
        <w:rPr>
          <w:rFonts w:ascii="Times New Roman" w:hAnsi="Times New Roman" w:cs="Times New Roman"/>
          <w:sz w:val="24"/>
          <w:szCs w:val="24"/>
        </w:rPr>
        <w:t>których brak przesłanek związanych z dalszym funkcjonowaniem. W efekcie utrzymywane są szkoły, w których panujące warunki organizacyjne powodują brak motywacji do konkurowania dzieci między sobą, co jest przyczyną obniżania poziomu</w:t>
      </w:r>
      <w:bookmarkStart w:id="2" w:name="page3"/>
      <w:bookmarkEnd w:id="2"/>
      <w:r w:rsidRPr="004F2C1B">
        <w:rPr>
          <w:rFonts w:ascii="Times New Roman" w:hAnsi="Times New Roman" w:cs="Times New Roman"/>
          <w:sz w:val="24"/>
          <w:szCs w:val="24"/>
        </w:rPr>
        <w:t xml:space="preserve"> nauczania i skazaniem młodzieży na gorszy start na poziomie szkoły średniej.</w:t>
      </w:r>
    </w:p>
    <w:p w:rsidR="00B829A4" w:rsidRPr="004F2C1B" w:rsidRDefault="00B829A4" w:rsidP="00061840">
      <w:pPr>
        <w:numPr>
          <w:ilvl w:val="0"/>
          <w:numId w:val="14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Brak możliwości elastycznego kształtowania struktury szkół powoduje m.in. konieczność organizacji pracy przez nauczycieli w kilku placówkach, </w:t>
      </w:r>
      <w:r w:rsidRPr="004F2C1B">
        <w:rPr>
          <w:rFonts w:ascii="Times New Roman" w:hAnsi="Times New Roman" w:cs="Times New Roman"/>
          <w:sz w:val="24"/>
          <w:szCs w:val="24"/>
        </w:rPr>
        <w:t>tak by „uskładać” etat. Dotyczy to w szczególności nauczycieli przedmiotowych, np. chemii, fizyki, muzyki. Brak nauczycieli z takich przedmiotów jak np. fizyka czy chemia i konieczność pokonywania dużych odległości ze szkoły do szkoły często skutkuje rezygnacją z dojazdów nauczycieli, co sprawia, że tychże przedmiotów uczą nauczyciele nieposiadający wymaganych przepisami kwalifikacji. Większość dyrektorów nie ma możliwości związania nauczyciela z daną placówką, to sprawia, że nie budują się relacje uczeń-nauczyciel, a przecież nauczyci</w:t>
      </w:r>
      <w:r w:rsidR="00BC4ED7">
        <w:rPr>
          <w:rFonts w:ascii="Times New Roman" w:hAnsi="Times New Roman" w:cs="Times New Roman"/>
          <w:sz w:val="24"/>
          <w:szCs w:val="24"/>
        </w:rPr>
        <w:t>el dla ucznia powinien być, jak </w:t>
      </w:r>
      <w:r w:rsidRPr="004F2C1B">
        <w:rPr>
          <w:rFonts w:ascii="Times New Roman" w:hAnsi="Times New Roman" w:cs="Times New Roman"/>
          <w:sz w:val="24"/>
          <w:szCs w:val="24"/>
        </w:rPr>
        <w:t xml:space="preserve">mistrz, który przekazuje cenną wiedzę i sprawia, że uczeń nabywa umiejętności. </w:t>
      </w:r>
    </w:p>
    <w:p w:rsidR="00B829A4" w:rsidRPr="004F2C1B" w:rsidRDefault="00B829A4" w:rsidP="00061840">
      <w:pPr>
        <w:numPr>
          <w:ilvl w:val="0"/>
          <w:numId w:val="14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JST mają znikomy wpływ na zatrudnianie dyrektorów placówek</w:t>
      </w:r>
      <w:r w:rsidRPr="004F2C1B">
        <w:rPr>
          <w:rFonts w:ascii="Times New Roman" w:hAnsi="Times New Roman" w:cs="Times New Roman"/>
          <w:sz w:val="24"/>
          <w:szCs w:val="24"/>
        </w:rPr>
        <w:t xml:space="preserve"> (w komisji konkursowej zasiada 3 przedstawicieli organu prowadzącego na minimum 11 osób). Taki stan sprawia, że w przypadku braku akceptacji wskazanego przez komisję dyrektora, współpraca nie układa się dobrze, a koszt tego ponoszą dzieci i rodzice. </w:t>
      </w:r>
    </w:p>
    <w:p w:rsidR="00B829A4" w:rsidRPr="004F2C1B" w:rsidRDefault="00B829A4" w:rsidP="00061840">
      <w:pPr>
        <w:numPr>
          <w:ilvl w:val="0"/>
          <w:numId w:val="14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Dyrektorzy poza nadzorem pedagogicznym</w:t>
      </w:r>
      <w:r w:rsidRPr="004F2C1B">
        <w:rPr>
          <w:rFonts w:ascii="Times New Roman" w:hAnsi="Times New Roman" w:cs="Times New Roman"/>
          <w:sz w:val="24"/>
          <w:szCs w:val="24"/>
        </w:rPr>
        <w:t xml:space="preserve">,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muszą zajmować się sprawami, do których nie są przygotowani</w:t>
      </w:r>
      <w:r w:rsidRPr="004F2C1B">
        <w:rPr>
          <w:rFonts w:ascii="Times New Roman" w:hAnsi="Times New Roman" w:cs="Times New Roman"/>
          <w:sz w:val="24"/>
          <w:szCs w:val="24"/>
        </w:rPr>
        <w:t xml:space="preserve"> - brak wsparcia merytorycznego w wielu sytuacjach - np. związanych z budownictwem, ubezpieczeniami, dokumentacją projektową i przetargową, hydrauliką, itp. Spłaszczenie siatki płac i obowiązki narzucane na dyrektorów placówek sprawiają, że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coraz trudniej znaleźć kandydatów na stanowiska kierownicze</w:t>
      </w:r>
      <w:r w:rsidRPr="004F2C1B">
        <w:rPr>
          <w:rFonts w:ascii="Times New Roman" w:hAnsi="Times New Roman" w:cs="Times New Roman"/>
          <w:sz w:val="24"/>
          <w:szCs w:val="24"/>
        </w:rPr>
        <w:t>. Dzisiaj, przy powszechnym niedoborze nauczycieli, pedagog w stopniu nauczyciela dyplomowanego (w zależności od specjalizacji), często zarabia więcej od dyrektora, który go zatrudnia. Część z konkursów na dyrektorów pozostaje bez rozstrzygnięcia i tendencja ta ulega systematycznemu pogłębianiu.</w:t>
      </w:r>
    </w:p>
    <w:p w:rsidR="00B829A4" w:rsidRPr="004F2C1B" w:rsidRDefault="00B829A4" w:rsidP="00061840">
      <w:pPr>
        <w:numPr>
          <w:ilvl w:val="0"/>
          <w:numId w:val="14"/>
        </w:numPr>
        <w:tabs>
          <w:tab w:val="left" w:pos="993"/>
        </w:tabs>
        <w:spacing w:after="120" w:line="320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Ciągła praktyka nakładania na dyrektorów i nauczycieli nagłych, nieplanowanych obowiązków z krótkim terminem wykonania powoduje niemożność odpowiedzialnego planowania pracy. Nauczyciele zgłaszają problem obciążania nowymi obowiązkami administracyjnymi, które nie idą w parze z zarobkami i prestiżem zawodu nauczyciela. Praca nauczyciela coraz częściej opiera się nie na pracy z dzieckiem ale głównie na dokumentach – sprawozdawczości. Zatrudnieni nauczyciele, pedagodzy, opiekunowie, dyrektorzy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skarżą się na niewystarczające wsparcie kuratoriów w zakresie praktycznego stosowania i interpretacji przepisów prawa oświatowego.</w:t>
      </w:r>
      <w:r w:rsidRPr="004F2C1B">
        <w:rPr>
          <w:rFonts w:ascii="Times New Roman" w:hAnsi="Times New Roman" w:cs="Times New Roman"/>
          <w:sz w:val="24"/>
          <w:szCs w:val="24"/>
        </w:rPr>
        <w:t xml:space="preserve"> Jest</w:t>
      </w:r>
      <w:bookmarkStart w:id="3" w:name="page5"/>
      <w:bookmarkEnd w:id="3"/>
      <w:r w:rsidRPr="004F2C1B">
        <w:rPr>
          <w:rFonts w:ascii="Times New Roman" w:hAnsi="Times New Roman" w:cs="Times New Roman"/>
          <w:sz w:val="24"/>
          <w:szCs w:val="24"/>
        </w:rPr>
        <w:t xml:space="preserve"> ono skomplikowane i często trudne do praktycznego stosowania. Brakuje fachowców w tym zakresie zarówno w placówkach oświatowych jak i JST</w:t>
      </w:r>
    </w:p>
    <w:p w:rsidR="00B829A4" w:rsidRPr="004F2C1B" w:rsidRDefault="00B829A4" w:rsidP="00061840">
      <w:pPr>
        <w:numPr>
          <w:ilvl w:val="0"/>
          <w:numId w:val="14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Uciążliwość obsługi Systemu Informacji Oświatowej</w:t>
      </w:r>
      <w:r w:rsidRPr="004F2C1B">
        <w:rPr>
          <w:rFonts w:ascii="Times New Roman" w:hAnsi="Times New Roman" w:cs="Times New Roman"/>
          <w:sz w:val="24"/>
          <w:szCs w:val="24"/>
        </w:rPr>
        <w:t xml:space="preserve"> – dużo danych, które szczególnie w małych placówkach uzupełniają nauczyciele w ramach dodatkowych obowiązków. Przy tak dużej komplikacji systemu, trzeba zatrud</w:t>
      </w:r>
      <w:r w:rsidR="00BC4ED7">
        <w:rPr>
          <w:rFonts w:ascii="Times New Roman" w:hAnsi="Times New Roman" w:cs="Times New Roman"/>
          <w:sz w:val="24"/>
          <w:szCs w:val="24"/>
        </w:rPr>
        <w:t>niać dodatkowe osoby. Koszty te </w:t>
      </w:r>
      <w:r w:rsidRPr="004F2C1B">
        <w:rPr>
          <w:rFonts w:ascii="Times New Roman" w:hAnsi="Times New Roman" w:cs="Times New Roman"/>
          <w:sz w:val="24"/>
          <w:szCs w:val="24"/>
        </w:rPr>
        <w:t xml:space="preserve">spadają na samorządy. </w:t>
      </w:r>
    </w:p>
    <w:p w:rsidR="00B829A4" w:rsidRPr="004F2C1B" w:rsidRDefault="00B829A4" w:rsidP="00061840">
      <w:pPr>
        <w:numPr>
          <w:ilvl w:val="0"/>
          <w:numId w:val="14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Z roku na rok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obserwujemy brak młodych nauczycieli, którzy chcieliby podjąć pracę w zawodzie</w:t>
      </w:r>
      <w:r w:rsidRPr="004F2C1B">
        <w:rPr>
          <w:rFonts w:ascii="Times New Roman" w:hAnsi="Times New Roman" w:cs="Times New Roman"/>
          <w:sz w:val="24"/>
          <w:szCs w:val="24"/>
        </w:rPr>
        <w:t xml:space="preserve">. Od kilku lat obserwuje się spadek praktyk studenckich oraz podań o pracę. </w:t>
      </w:r>
    </w:p>
    <w:p w:rsidR="00B829A4" w:rsidRPr="004F2C1B" w:rsidRDefault="00B829A4" w:rsidP="00061840">
      <w:pPr>
        <w:numPr>
          <w:ilvl w:val="0"/>
          <w:numId w:val="14"/>
        </w:numPr>
        <w:tabs>
          <w:tab w:val="left" w:pos="993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A91">
        <w:rPr>
          <w:rFonts w:ascii="Times New Roman" w:hAnsi="Times New Roman" w:cs="Times New Roman"/>
          <w:b/>
          <w:bCs/>
          <w:sz w:val="24"/>
          <w:szCs w:val="24"/>
        </w:rPr>
        <w:t>Wypłacanie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 wynagrodzeń z góry komplikuje system</w:t>
      </w:r>
      <w:r w:rsidRPr="004F2C1B">
        <w:rPr>
          <w:rFonts w:ascii="Times New Roman" w:hAnsi="Times New Roman" w:cs="Times New Roman"/>
          <w:sz w:val="24"/>
          <w:szCs w:val="24"/>
        </w:rPr>
        <w:t>, który generuje zwiększony wkład pracy – rozliczanie tego, co się wydarzy w miesiącu jest podwójną pracą administracyjną i księgową.</w:t>
      </w:r>
    </w:p>
    <w:p w:rsidR="00B829A4" w:rsidRPr="004F2C1B" w:rsidRDefault="00B829A4" w:rsidP="003B5986">
      <w:pPr>
        <w:numPr>
          <w:ilvl w:val="0"/>
          <w:numId w:val="14"/>
        </w:numPr>
        <w:tabs>
          <w:tab w:val="left" w:pos="1134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Niewystarczający stopień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wyposażenia uczniów w laptopy do zdalnej nauki, dostępu uczniów i szkół do szybkiego internetu</w:t>
      </w:r>
      <w:r w:rsidRPr="004F2C1B">
        <w:rPr>
          <w:rFonts w:ascii="Times New Roman" w:hAnsi="Times New Roman" w:cs="Times New Roman"/>
          <w:sz w:val="24"/>
          <w:szCs w:val="24"/>
        </w:rPr>
        <w:t xml:space="preserve"> oraz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brak standardów realizacji zdalnego nauczania </w:t>
      </w:r>
      <w:r w:rsidRPr="004F2C1B">
        <w:rPr>
          <w:rFonts w:ascii="Times New Roman" w:hAnsi="Times New Roman" w:cs="Times New Roman"/>
          <w:sz w:val="24"/>
          <w:szCs w:val="24"/>
        </w:rPr>
        <w:t>(obejmującego m.in. pełny dostęp materiałów d</w:t>
      </w:r>
      <w:r w:rsidR="003D0B71">
        <w:rPr>
          <w:rFonts w:ascii="Times New Roman" w:hAnsi="Times New Roman" w:cs="Times New Roman"/>
          <w:sz w:val="24"/>
          <w:szCs w:val="24"/>
        </w:rPr>
        <w:t>o nauki i nauczania, </w:t>
      </w:r>
      <w:r w:rsidR="00BC4ED7">
        <w:rPr>
          <w:rFonts w:ascii="Times New Roman" w:hAnsi="Times New Roman" w:cs="Times New Roman"/>
          <w:sz w:val="24"/>
          <w:szCs w:val="24"/>
        </w:rPr>
        <w:t>w tym do e</w:t>
      </w:r>
      <w:r w:rsidR="003D0B71">
        <w:rPr>
          <w:rFonts w:ascii="Times New Roman" w:hAnsi="Times New Roman" w:cs="Times New Roman"/>
          <w:sz w:val="24"/>
          <w:szCs w:val="24"/>
        </w:rPr>
        <w:t>-</w:t>
      </w:r>
      <w:r w:rsidRPr="004F2C1B">
        <w:rPr>
          <w:rFonts w:ascii="Times New Roman" w:hAnsi="Times New Roman" w:cs="Times New Roman"/>
          <w:sz w:val="24"/>
          <w:szCs w:val="24"/>
        </w:rPr>
        <w:t>podręczników, narzędzi do zdalnego nauczania, ujednolicenia sposobu realizacji nauczania zdalnego oraz warunków przechodzenia na ten typ nauczania, itp.).</w:t>
      </w:r>
    </w:p>
    <w:p w:rsidR="00B829A4" w:rsidRPr="004F2C1B" w:rsidRDefault="00B829A4" w:rsidP="003B5986">
      <w:pPr>
        <w:numPr>
          <w:ilvl w:val="0"/>
          <w:numId w:val="14"/>
        </w:numPr>
        <w:tabs>
          <w:tab w:val="left" w:pos="1134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Brak ogólnopolskich uregulowań dotyczących liczby godzin pedagoga i psychologa szkolnego w stosunku do liczby uczniów</w:t>
      </w:r>
      <w:r w:rsidRPr="004F2C1B">
        <w:rPr>
          <w:rFonts w:ascii="Times New Roman" w:hAnsi="Times New Roman" w:cs="Times New Roman"/>
          <w:sz w:val="24"/>
          <w:szCs w:val="24"/>
        </w:rPr>
        <w:t xml:space="preserve">. Z roku na rok zauważalny jest wzrost liczby dzieci, które muszą być objęte opieką psychologiczną. Rodzice mają większe zaufanie do szkolnego psychologa niż do psychologa zatrudnionego w poradni psychologiczno-pedagogicznej, dlatego zapewnienie </w:t>
      </w:r>
      <w:bookmarkStart w:id="4" w:name="page4"/>
      <w:bookmarkEnd w:id="4"/>
      <w:r w:rsidRPr="004F2C1B">
        <w:rPr>
          <w:rFonts w:ascii="Times New Roman" w:hAnsi="Times New Roman" w:cs="Times New Roman"/>
          <w:sz w:val="24"/>
          <w:szCs w:val="24"/>
        </w:rPr>
        <w:t xml:space="preserve">opieki psychologicznej szkolnego pedagoga jest bardzo zasadne. </w:t>
      </w:r>
    </w:p>
    <w:p w:rsidR="00B829A4" w:rsidRPr="004F2C1B" w:rsidRDefault="00B829A4" w:rsidP="003B5986">
      <w:pPr>
        <w:numPr>
          <w:ilvl w:val="0"/>
          <w:numId w:val="14"/>
        </w:numPr>
        <w:tabs>
          <w:tab w:val="left" w:pos="1134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Brak wsparcia i współpracy instytucji, które zajmują się rodziną i dziećmi a z zasady powinny współpracować ze szkołą - np. PCPR, Sąd Rodzinny,</w:t>
      </w:r>
      <w:r w:rsidRPr="004F2C1B">
        <w:rPr>
          <w:rFonts w:ascii="Times New Roman" w:hAnsi="Times New Roman" w:cs="Times New Roman"/>
          <w:sz w:val="24"/>
          <w:szCs w:val="24"/>
        </w:rPr>
        <w:t xml:space="preserve"> itp. - uwagi kierowane do tych instytucji są często bagatelizowane lub przekazywane rodzicom w sposób nieadekwatny do sprawy. Instytucje te powinny być dla nas partnerami, a nie stronami w problemie czy konflikcie. </w:t>
      </w:r>
    </w:p>
    <w:p w:rsidR="00B829A4" w:rsidRPr="004F2C1B" w:rsidRDefault="00B829A4" w:rsidP="00B20E19">
      <w:pPr>
        <w:numPr>
          <w:ilvl w:val="0"/>
          <w:numId w:val="14"/>
        </w:numPr>
        <w:tabs>
          <w:tab w:val="left" w:pos="1134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Brak uwzględniania orzeczeń o potrzebie kształcenia specjalnego wydawanych przez poradnie psychologiczno-pedagogiczne po 30 września danego roku w Systemie Informacji Oświatowej oraz w wysokości naliczanej subwencji. </w:t>
      </w:r>
      <w:r w:rsidRPr="004F2C1B">
        <w:rPr>
          <w:rFonts w:ascii="Times New Roman" w:hAnsi="Times New Roman" w:cs="Times New Roman"/>
          <w:sz w:val="24"/>
          <w:szCs w:val="24"/>
        </w:rPr>
        <w:t>Powoduje to przerzucanie zwiększonych kosztów kształcenia ucznia z orzeczeniem na samorząd i częstokroć brak możliwości merytorycznego wspierania uczniów ze specjalnymi potrzebami edukacyjnymi przez placówki o</w:t>
      </w:r>
      <w:r w:rsidR="00C51A55" w:rsidRPr="004F2C1B">
        <w:rPr>
          <w:rFonts w:ascii="Times New Roman" w:hAnsi="Times New Roman" w:cs="Times New Roman"/>
          <w:sz w:val="24"/>
          <w:szCs w:val="24"/>
        </w:rPr>
        <w:t>ś</w:t>
      </w:r>
      <w:r w:rsidRPr="004F2C1B">
        <w:rPr>
          <w:rFonts w:ascii="Times New Roman" w:hAnsi="Times New Roman" w:cs="Times New Roman"/>
          <w:sz w:val="24"/>
          <w:szCs w:val="24"/>
        </w:rPr>
        <w:t>wiatowe. Dodatkowo: częsta praktyka nadużywania wydawania orzeczeń przez niepubliczne poradnie psychologiczno</w:t>
      </w:r>
      <w:r w:rsidR="00C51A55" w:rsidRPr="004F2C1B">
        <w:rPr>
          <w:rFonts w:ascii="Times New Roman" w:hAnsi="Times New Roman" w:cs="Times New Roman"/>
          <w:sz w:val="24"/>
          <w:szCs w:val="24"/>
        </w:rPr>
        <w:t>-</w:t>
      </w:r>
      <w:r w:rsidRPr="004F2C1B">
        <w:rPr>
          <w:rFonts w:ascii="Times New Roman" w:hAnsi="Times New Roman" w:cs="Times New Roman"/>
          <w:sz w:val="24"/>
          <w:szCs w:val="24"/>
        </w:rPr>
        <w:t>pedagogiczne, brak możliwości uzyskiwania przez organ prowadzący bieżącej informacji o wydawanych orzeczeniach dla uczniów z terenu danej JST, niejednoznaczność i niespójność wydawanych decyzji, ograniczają możliwość weryfikacji stopnia realizacji wsparcia przez podległe placówki, planowania wydatków i odpowiedzialnego oraz efektywnego ich wydatkowanie. Ponieważ Ministerstwo pracuje nad systemem edukacji włączającej (czyli kształceniem każdego ucznia w jego środowisku życia) będzie to bardzo trudny i kosztowny problem do rozwiązania na poziomie szkół ogólnodostępnych.</w:t>
      </w:r>
    </w:p>
    <w:p w:rsidR="00B829A4" w:rsidRPr="004F2C1B" w:rsidRDefault="00B829A4" w:rsidP="003B5986">
      <w:pPr>
        <w:numPr>
          <w:ilvl w:val="0"/>
          <w:numId w:val="14"/>
        </w:numPr>
        <w:tabs>
          <w:tab w:val="left" w:pos="1134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Środowisko nauczycielskie i samorządowe nie odczuwa realnego wpływu na zmiany w systemie oświaty.</w:t>
      </w:r>
      <w:r w:rsidRPr="004F2C1B">
        <w:rPr>
          <w:rFonts w:ascii="Times New Roman" w:hAnsi="Times New Roman" w:cs="Times New Roman"/>
          <w:sz w:val="24"/>
          <w:szCs w:val="24"/>
        </w:rPr>
        <w:t xml:space="preserve"> Przy okazji wdrażania kolejnych reform zatrudnia się do ich opracowania ekspertów i specjalistów, którzy wpływając na system oświaty, niewiele mają z nim wspólnego, zaś w całym tym procesie pomijany jest głos oświatowców: zarządzających i pedagogów.</w:t>
      </w:r>
    </w:p>
    <w:p w:rsidR="00B829A4" w:rsidRPr="004F2C1B" w:rsidRDefault="00B829A4" w:rsidP="003B5986">
      <w:pPr>
        <w:tabs>
          <w:tab w:val="left" w:pos="1134"/>
        </w:tabs>
        <w:spacing w:after="120" w:line="320" w:lineRule="exact"/>
        <w:ind w:right="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  <w:u w:val="single"/>
        </w:rPr>
        <w:t>NASZE POSTULATY ORGANIZACYJNE</w:t>
      </w:r>
    </w:p>
    <w:p w:rsidR="00B829A4" w:rsidRPr="004F2C1B" w:rsidRDefault="00B829A4" w:rsidP="00653D18">
      <w:pPr>
        <w:pStyle w:val="Akapitzlist"/>
        <w:numPr>
          <w:ilvl w:val="0"/>
          <w:numId w:val="13"/>
        </w:numPr>
        <w:tabs>
          <w:tab w:val="left" w:pos="851"/>
        </w:tabs>
        <w:spacing w:after="120" w:line="320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Oczekujemy przywrócenia przepisów, w myśl których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w przypadku konieczności likwidacji szkoły z powodu zbyt małej liczby uczniów zgoda Kuratora Oświaty nie byłaby wiążąca</w:t>
      </w:r>
      <w:r w:rsidRPr="004F2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9A4" w:rsidRPr="004F2C1B" w:rsidRDefault="00B829A4" w:rsidP="00653D18">
      <w:pPr>
        <w:pStyle w:val="Akapitzlist"/>
        <w:numPr>
          <w:ilvl w:val="0"/>
          <w:numId w:val="13"/>
        </w:numPr>
        <w:tabs>
          <w:tab w:val="left" w:pos="851"/>
        </w:tabs>
        <w:spacing w:after="120" w:line="320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Szczególnie pilną kwestią do szybkiego uregulowania jest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konieczność określenia standardów dotyczących liczby uczniów w oddziale i szkole. </w:t>
      </w:r>
      <w:r w:rsidRPr="004F2C1B">
        <w:rPr>
          <w:rFonts w:ascii="Times New Roman" w:hAnsi="Times New Roman" w:cs="Times New Roman"/>
          <w:sz w:val="24"/>
          <w:szCs w:val="24"/>
        </w:rPr>
        <w:t xml:space="preserve">Skoro ustalona została maksymalna liczba uczniów w oddziale,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powinna być określona także minimalna</w:t>
      </w:r>
      <w:r w:rsidRPr="004F2C1B">
        <w:rPr>
          <w:rFonts w:ascii="Times New Roman" w:hAnsi="Times New Roman" w:cs="Times New Roman"/>
          <w:sz w:val="24"/>
          <w:szCs w:val="24"/>
        </w:rPr>
        <w:t xml:space="preserve">, poniżej której nie powinien być tworzony oddział. Konsekwentnie powinny zostać określone standardy dotyczące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liczby uczniów w szkołach, poniżej której szkoła może zostać zlikwidowana</w:t>
      </w:r>
      <w:r w:rsidRPr="004F2C1B">
        <w:rPr>
          <w:rFonts w:ascii="Times New Roman" w:hAnsi="Times New Roman" w:cs="Times New Roman"/>
          <w:sz w:val="24"/>
          <w:szCs w:val="24"/>
        </w:rPr>
        <w:t>.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851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Umożliwienie elastycznego obniżania stopnia organizacyjnego placówek z małą ilością uczniów np. do poziomu klas I-IV lub I-VI.</w:t>
      </w:r>
      <w:r w:rsidRPr="004F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851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Możliwość płynnego uzupełniania etatów nauczycielskich w ramach różnych placówek oświatowych na terenie danej gminy.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127"/>
          <w:tab w:val="left" w:pos="851"/>
        </w:tabs>
        <w:spacing w:after="120" w:line="320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Większy wpływ samorządów na wybór dyrektorów</w:t>
      </w:r>
      <w:r w:rsidRPr="004F2C1B">
        <w:rPr>
          <w:rFonts w:ascii="Times New Roman" w:hAnsi="Times New Roman" w:cs="Times New Roman"/>
          <w:sz w:val="24"/>
          <w:szCs w:val="24"/>
        </w:rPr>
        <w:t xml:space="preserve"> placówek oświatowych.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851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Po przeprowadzeniu konsultacji ze środowiskiem nauczycielskim proponujemy wdrożenie zmian które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uproszczą system wypłat wynagrodzeń i</w:t>
      </w:r>
      <w:r w:rsidRPr="004F2C1B">
        <w:rPr>
          <w:rFonts w:ascii="Times New Roman" w:hAnsi="Times New Roman" w:cs="Times New Roman"/>
          <w:sz w:val="24"/>
          <w:szCs w:val="24"/>
        </w:rPr>
        <w:t xml:space="preserve">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wypłacania ich po okresie przepracowanym</w:t>
      </w:r>
      <w:r w:rsidRPr="004F2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127"/>
          <w:tab w:val="left" w:pos="851"/>
        </w:tabs>
        <w:spacing w:after="120" w:line="320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Zapewnienie środków finansowych na zatrudnienie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szkolnych pedagogów</w:t>
      </w:r>
      <w:r w:rsidRPr="004F2C1B">
        <w:rPr>
          <w:rFonts w:ascii="Times New Roman" w:hAnsi="Times New Roman" w:cs="Times New Roman"/>
          <w:sz w:val="24"/>
          <w:szCs w:val="24"/>
        </w:rPr>
        <w:t xml:space="preserve"> w każdej placówce oświatowej, wraz z dookreśleniem w przepisach liczby dzieci, które mogą być pod opieką 1 specjalisty (np. 150-200).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127"/>
          <w:tab w:val="left" w:pos="851"/>
        </w:tabs>
        <w:spacing w:after="120" w:line="320" w:lineRule="exact"/>
        <w:ind w:left="0" w:right="2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Opracowanie standardów prowadzenia edukacji zdalnej, zapewnienie środków na pełne wyposażenie uczniów w laptopy oraz dostępu do szybkiego Internetu umożliwiających realizację edukacji w systemie zdalnym.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127"/>
          <w:tab w:val="left" w:pos="851"/>
        </w:tabs>
        <w:spacing w:after="120" w:line="320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Ustawowe powiązanie orzecznictwa psychologiczno-pedagogicznego z organizacją nauczania (arkuszami organizacyjnymi szkół) i finansowaniem wydatków na edukację (subwencją oświatową), w tym m.in.: obowiązek przekazywania informacji o wydawanych orzeczeniach danemu organowi prowadzącemu, umożliwienie doko</w:t>
      </w:r>
      <w:r w:rsidR="00C03683">
        <w:rPr>
          <w:rFonts w:ascii="Times New Roman" w:hAnsi="Times New Roman" w:cs="Times New Roman"/>
          <w:b/>
          <w:bCs/>
          <w:sz w:val="24"/>
          <w:szCs w:val="24"/>
        </w:rPr>
        <w:t>nywania korekty w 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Systemie Informacji Oświatowej i kwocie subwencji oświatowej z tytułu zwiększonych wydatków na kształcenie ucznia z orzeczeniem o potrzebie kształcenia specjalnego, wydanych po 30.09 w danym roku budżetowym.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127"/>
          <w:tab w:val="left" w:pos="851"/>
        </w:tabs>
        <w:spacing w:after="120" w:line="320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Decyzję o skierowaniu ucznia z orzeczeniem o potrz</w:t>
      </w:r>
      <w:r w:rsidR="00C03683">
        <w:rPr>
          <w:rFonts w:ascii="Times New Roman" w:hAnsi="Times New Roman" w:cs="Times New Roman"/>
          <w:b/>
          <w:bCs/>
          <w:sz w:val="24"/>
          <w:szCs w:val="24"/>
        </w:rPr>
        <w:t>ebie kształcenia specjalnego (w 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przypadku niepełnosprawności intelektualnej w stopniu lekkim)</w:t>
      </w:r>
      <w:r w:rsidRPr="004F2C1B">
        <w:rPr>
          <w:rFonts w:ascii="Times New Roman" w:hAnsi="Times New Roman" w:cs="Times New Roman"/>
          <w:sz w:val="24"/>
          <w:szCs w:val="24"/>
        </w:rPr>
        <w:t xml:space="preserve"> do placówki ogólnodostępnej powinna należeć do odpowiednio przygotowanych fachowców, a nie jak obecnie do opiekunów prawnych. 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851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Postulujemy ujednolicenie programów nauczania. </w:t>
      </w:r>
      <w:r w:rsidRPr="004F2C1B">
        <w:rPr>
          <w:rFonts w:ascii="Times New Roman" w:hAnsi="Times New Roman" w:cs="Times New Roman"/>
          <w:sz w:val="24"/>
          <w:szCs w:val="24"/>
        </w:rPr>
        <w:t>Aktualnie obowiązująca dopuszczalność realizacji różnych programów nauczania danego przedmiotu w każdej szkole i obowiązująca dowolność wyboru podręcznika powoduje, iż w dobie migracji rodzin, dzieci, które trafiają do nowej placówki są „do przodu” albo „do tyłu” z materiałem. Zaburza to system edukacyjny dziecka i często bez tytanicznej jego pracy, rodziców i nauczycieli, trudno osiągnąć sukces.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851"/>
        </w:tabs>
        <w:spacing w:after="120" w:line="320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Nauczyciele podczas rekrutacji na studia powinni być poddani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testom na predyspozycje do zawodu</w:t>
      </w:r>
      <w:r w:rsidRPr="004F2C1B">
        <w:rPr>
          <w:rFonts w:ascii="Times New Roman" w:hAnsi="Times New Roman" w:cs="Times New Roman"/>
          <w:sz w:val="24"/>
          <w:szCs w:val="24"/>
        </w:rPr>
        <w:t>.</w:t>
      </w:r>
    </w:p>
    <w:p w:rsidR="00B829A4" w:rsidRPr="004F2C1B" w:rsidRDefault="00B829A4" w:rsidP="00653D18">
      <w:pPr>
        <w:numPr>
          <w:ilvl w:val="0"/>
          <w:numId w:val="13"/>
        </w:numPr>
        <w:tabs>
          <w:tab w:val="left" w:pos="851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W przypadku projektowania radykalnych zmian postulujemy wprowadzanie pilotaży</w:t>
      </w:r>
      <w:r w:rsidRPr="004F2C1B">
        <w:rPr>
          <w:rFonts w:ascii="Times New Roman" w:hAnsi="Times New Roman" w:cs="Times New Roman"/>
          <w:sz w:val="24"/>
          <w:szCs w:val="24"/>
        </w:rPr>
        <w:t>, które będą w stanie pokazać praktyczne stosowanie przyjmowanych reform i regulacji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2C1B">
        <w:rPr>
          <w:rFonts w:ascii="Times New Roman" w:hAnsi="Times New Roman" w:cs="Times New Roman"/>
          <w:sz w:val="24"/>
          <w:szCs w:val="24"/>
        </w:rPr>
        <w:t xml:space="preserve">W związku z różnym charakterem JST (gminy o charakterze wiejskim, miejsko-wiejskim i miejskim - aglomeracje i większe miasta), </w:t>
      </w:r>
      <w:r w:rsidRPr="004F2C1B">
        <w:rPr>
          <w:rFonts w:ascii="Times New Roman" w:hAnsi="Times New Roman" w:cs="Times New Roman"/>
          <w:b/>
          <w:bCs/>
          <w:sz w:val="24"/>
          <w:szCs w:val="24"/>
        </w:rPr>
        <w:t>rozwiązania uniwersalne nie są dobrą receptą</w:t>
      </w:r>
      <w:r w:rsidRPr="004F2C1B">
        <w:rPr>
          <w:rFonts w:ascii="Times New Roman" w:hAnsi="Times New Roman" w:cs="Times New Roman"/>
          <w:sz w:val="24"/>
          <w:szCs w:val="24"/>
        </w:rPr>
        <w:t>.</w:t>
      </w:r>
    </w:p>
    <w:p w:rsidR="00B829A4" w:rsidRPr="004F2C1B" w:rsidRDefault="00B829A4" w:rsidP="004407B4">
      <w:pPr>
        <w:numPr>
          <w:ilvl w:val="0"/>
          <w:numId w:val="13"/>
        </w:numPr>
        <w:tabs>
          <w:tab w:val="left" w:pos="851"/>
        </w:tabs>
        <w:spacing w:after="120" w:line="320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W proces projektowania i wdrażania kolejnych zmian w systemie oświaty powinni być zaangażowani praktycy</w:t>
      </w:r>
      <w:r w:rsidRPr="004F2C1B">
        <w:rPr>
          <w:rFonts w:ascii="Times New Roman" w:hAnsi="Times New Roman" w:cs="Times New Roman"/>
          <w:sz w:val="24"/>
          <w:szCs w:val="24"/>
        </w:rPr>
        <w:t xml:space="preserve"> reprezentujący organy prowadzące placówki oświatowe oraz pedagodzy – realizujący edukację.</w:t>
      </w:r>
    </w:p>
    <w:p w:rsidR="00B829A4" w:rsidRPr="004F2C1B" w:rsidRDefault="00B829A4" w:rsidP="003B5986">
      <w:pPr>
        <w:spacing w:after="120" w:line="32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 xml:space="preserve">Proponowany powyżej pakiet uwag, nie wyczerpuje katalogu problemów w polskiej oświacie. Wyrażamy nadzieję, że powyższe opinie i postulaty będą wstępem do szerokiego dialogu środowiska rządowego, samorządowego i nauczycielskiego. </w:t>
      </w:r>
    </w:p>
    <w:p w:rsidR="00B829A4" w:rsidRPr="004F2C1B" w:rsidRDefault="00B829A4" w:rsidP="003B5986">
      <w:pPr>
        <w:spacing w:after="120" w:line="32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F2C1B">
        <w:rPr>
          <w:rFonts w:ascii="Times New Roman" w:hAnsi="Times New Roman" w:cs="Times New Roman"/>
          <w:sz w:val="24"/>
          <w:szCs w:val="24"/>
        </w:rPr>
        <w:t>W dobie niedoboru środków publicznych na edukację, coraz bardziej widoczna jest konieczność korekty rozwiązań funkcjonujących w obszarze oświaty. W naszej ocenie powinny one być wypracowane w oparciu o rozmowy prowadzone w ścisłej współpracy wszystkich środowisk związanych z kształtowaniem prawa, finansowaniem oraz kształceniem i opieką nad dziećmi i młodzieżą. Wraz z praktykami wdrażającymi pojawiające się zmiany prawne jesteśmy otwarci na dialog i deklarujemy pełną współpracę przy poszukiwaniu rozwiązań usprawniających polską oświatę.</w:t>
      </w:r>
    </w:p>
    <w:p w:rsidR="00B829A4" w:rsidRPr="004F2C1B" w:rsidRDefault="00B829A4" w:rsidP="003B5986">
      <w:pPr>
        <w:spacing w:after="120" w:line="320" w:lineRule="exact"/>
        <w:ind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Jako przedstawiciele samorządów, odpowiedzialni za prawidłowe i efektywne realizowanie nałożonych na nas zadań, oczekujemy działań ze strony Rządu i Parlamentu w kierunku poprawy warunków ich realizacji, w zakresie: </w:t>
      </w:r>
    </w:p>
    <w:p w:rsidR="00B829A4" w:rsidRPr="004F2C1B" w:rsidRDefault="00B829A4" w:rsidP="003B5986">
      <w:pPr>
        <w:pStyle w:val="Akapitzlist"/>
        <w:numPr>
          <w:ilvl w:val="0"/>
          <w:numId w:val="17"/>
        </w:numPr>
        <w:spacing w:after="12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>zagwarantowania środków finansowych adekwatnych do realizowanych zadań,</w:t>
      </w:r>
    </w:p>
    <w:p w:rsidR="00B829A4" w:rsidRPr="004F2C1B" w:rsidRDefault="00B829A4" w:rsidP="003B5986">
      <w:pPr>
        <w:pStyle w:val="Akapitzlist"/>
        <w:numPr>
          <w:ilvl w:val="0"/>
          <w:numId w:val="17"/>
        </w:numPr>
        <w:spacing w:after="12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każdorazowego uzupełniania ubytków w dochodach własnych spowodowanych zmianami ustawowymi w dochodach własnych. </w:t>
      </w:r>
    </w:p>
    <w:p w:rsidR="00B829A4" w:rsidRPr="004F2C1B" w:rsidRDefault="00B829A4" w:rsidP="003B5986">
      <w:pPr>
        <w:spacing w:after="120" w:line="320" w:lineRule="exact"/>
        <w:ind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1B">
        <w:rPr>
          <w:rFonts w:ascii="Times New Roman" w:hAnsi="Times New Roman" w:cs="Times New Roman"/>
          <w:b/>
          <w:bCs/>
          <w:sz w:val="24"/>
          <w:szCs w:val="24"/>
        </w:rPr>
        <w:t xml:space="preserve">Postulujemy o przygotowanie i przeprowadzenie reformy dochodów własnych JST zwiększających pulę środków na zadania własne (poprzez zwiększenie udziału JST w podatku dochodowym od osób fizycznych lub wprowadzenie udziału JST w podatku VAT). </w:t>
      </w:r>
    </w:p>
    <w:p w:rsidR="00B829A4" w:rsidRPr="004F2C1B" w:rsidRDefault="00B829A4" w:rsidP="003B5986">
      <w:pPr>
        <w:pStyle w:val="NormalnyWeb"/>
        <w:spacing w:before="0" w:beforeAutospacing="0" w:after="120" w:afterAutospacing="0" w:line="320" w:lineRule="exact"/>
        <w:ind w:firstLine="708"/>
        <w:jc w:val="both"/>
        <w:rPr>
          <w:rFonts w:ascii="Times New Roman" w:hAnsi="Times New Roman"/>
        </w:rPr>
      </w:pPr>
      <w:r w:rsidRPr="00C03683">
        <w:rPr>
          <w:rFonts w:ascii="Times New Roman" w:hAnsi="Times New Roman"/>
          <w:b/>
        </w:rPr>
        <w:t>Apelujemy o systematyczne włączanie samorządów w proces legislacyjny już na etapach projektowania zmian w systemie</w:t>
      </w:r>
      <w:r w:rsidRPr="004F2C1B">
        <w:rPr>
          <w:rFonts w:ascii="Times New Roman" w:hAnsi="Times New Roman"/>
        </w:rPr>
        <w:t xml:space="preserve">, w którym czynny i znaczący udział mają jednostki samorządu terytorialnego. Wyrażamy nadzieję, iż kolejne działania Ministra Edukacji w zakresie zmian w systemie oświatowym będą się odbywały z udziałem strony samorządowej, partnera traktowanego podmiotowo, a nie jedynie jako wykonawcy zadań przekazywanych bez zabezpieczenia środków niezbędnych na ich realizację. </w:t>
      </w:r>
    </w:p>
    <w:p w:rsidR="00B829A4" w:rsidRPr="004F2C1B" w:rsidRDefault="00B829A4" w:rsidP="003B5986">
      <w:pPr>
        <w:pStyle w:val="NormalnyWeb"/>
        <w:spacing w:before="0" w:beforeAutospacing="0" w:after="120" w:afterAutospacing="0" w:line="320" w:lineRule="exact"/>
        <w:ind w:firstLine="708"/>
        <w:jc w:val="both"/>
        <w:rPr>
          <w:rFonts w:ascii="Times New Roman" w:hAnsi="Times New Roman"/>
          <w:b/>
          <w:bCs/>
        </w:rPr>
      </w:pPr>
      <w:r w:rsidRPr="004F2C1B">
        <w:rPr>
          <w:rFonts w:ascii="Times New Roman" w:hAnsi="Times New Roman"/>
          <w:b/>
          <w:bCs/>
        </w:rPr>
        <w:t xml:space="preserve">Oczekujemy pilnego wypracowania konkretnych rozwiązań prawnych i finansowych, które wprowadzą oświatę w XXI wiek i zapewnią wszystkim jej uczestnikom adekwatny do zakresu odpowiedzialności wpływ na kształtowanie krajowej i lokalnej polityki oświatowej. </w:t>
      </w:r>
    </w:p>
    <w:p w:rsidR="00B829A4" w:rsidRPr="00CF3217" w:rsidRDefault="00B829A4" w:rsidP="003B5986">
      <w:pPr>
        <w:spacing w:line="320" w:lineRule="exact"/>
        <w:rPr>
          <w:lang w:eastAsia="pl-PL"/>
        </w:rPr>
      </w:pPr>
    </w:p>
    <w:p w:rsidR="00B829A4" w:rsidRPr="00CF3217" w:rsidRDefault="00B829A4" w:rsidP="001F594D">
      <w:pPr>
        <w:spacing w:line="320" w:lineRule="exact"/>
        <w:rPr>
          <w:lang w:eastAsia="pl-PL"/>
        </w:rPr>
      </w:pPr>
    </w:p>
    <w:sectPr w:rsidR="00B829A4" w:rsidRPr="00CF3217" w:rsidSect="003B5986">
      <w:footerReference w:type="default" r:id="rId16"/>
      <w:pgSz w:w="11906" w:h="16838"/>
      <w:pgMar w:top="709" w:right="1133" w:bottom="993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7E" w:rsidRDefault="0099657E" w:rsidP="005819E4">
      <w:pPr>
        <w:spacing w:after="0" w:line="240" w:lineRule="auto"/>
      </w:pPr>
      <w:r>
        <w:separator/>
      </w:r>
    </w:p>
  </w:endnote>
  <w:endnote w:type="continuationSeparator" w:id="0">
    <w:p w:rsidR="0099657E" w:rsidRDefault="0099657E" w:rsidP="0058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4" w:rsidRDefault="00E034B3" w:rsidP="001726D5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5A57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7E" w:rsidRDefault="0099657E" w:rsidP="005819E4">
      <w:pPr>
        <w:spacing w:after="0" w:line="240" w:lineRule="auto"/>
      </w:pPr>
      <w:r>
        <w:separator/>
      </w:r>
    </w:p>
  </w:footnote>
  <w:footnote w:type="continuationSeparator" w:id="0">
    <w:p w:rsidR="0099657E" w:rsidRDefault="0099657E" w:rsidP="005819E4">
      <w:pPr>
        <w:spacing w:after="0" w:line="240" w:lineRule="auto"/>
      </w:pPr>
      <w:r>
        <w:continuationSeparator/>
      </w:r>
    </w:p>
  </w:footnote>
  <w:footnote w:id="1">
    <w:p w:rsidR="00B829A4" w:rsidRDefault="00B829A4" w:rsidP="001726D5">
      <w:pPr>
        <w:pStyle w:val="Tekstprzypisudolnego"/>
        <w:jc w:val="both"/>
      </w:pPr>
      <w:r>
        <w:rPr>
          <w:rStyle w:val="Odwoanieprzypisudolnego"/>
          <w:rFonts w:cs="Times New Roman"/>
        </w:rPr>
        <w:footnoteRef/>
      </w:r>
      <w:r>
        <w:t xml:space="preserve"> Stanowisko OPOS zostało przyjęte przez następujące organizacje-sygnatariuszy Porozumienia: Podkarpackie Stowarzyszenie Samorządów Terytorialnych, Stowarzyszenie Gmin Regionu Południowo-Zachodniego Mazowsza, Stowarzyszenie Gmin i Powiatów Wielkopolski, Śląski Związek Gmin i Powiatów, Zrzeszenie Gmin Województwa Lubuskiego, Związek Gmin Lubelszczyzny, Związek Gmin Pomorskich, Związek Gmin Warmińsko-Mazurskich.</w:t>
      </w:r>
    </w:p>
    <w:p w:rsidR="00B829A4" w:rsidRDefault="00B829A4" w:rsidP="001726D5">
      <w:pPr>
        <w:pStyle w:val="Tekstprzypisudolnego"/>
        <w:jc w:val="both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CE09B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CC77E1"/>
    <w:multiLevelType w:val="hybridMultilevel"/>
    <w:tmpl w:val="8EB65FEC"/>
    <w:lvl w:ilvl="0" w:tplc="0415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BD6647"/>
    <w:multiLevelType w:val="hybridMultilevel"/>
    <w:tmpl w:val="5CE09B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193F97"/>
    <w:multiLevelType w:val="hybridMultilevel"/>
    <w:tmpl w:val="5CE09B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01942F8"/>
    <w:multiLevelType w:val="hybridMultilevel"/>
    <w:tmpl w:val="F3AEE992"/>
    <w:lvl w:ilvl="0" w:tplc="01F0D1D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B23EB"/>
    <w:multiLevelType w:val="hybridMultilevel"/>
    <w:tmpl w:val="446E87D2"/>
    <w:lvl w:ilvl="0" w:tplc="B13E07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704395"/>
    <w:multiLevelType w:val="hybridMultilevel"/>
    <w:tmpl w:val="FAA08914"/>
    <w:lvl w:ilvl="0" w:tplc="0415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DF3836"/>
    <w:multiLevelType w:val="hybridMultilevel"/>
    <w:tmpl w:val="5CE09B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33697A42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44907D3C"/>
    <w:multiLevelType w:val="hybridMultilevel"/>
    <w:tmpl w:val="9310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16342"/>
    <w:multiLevelType w:val="hybridMultilevel"/>
    <w:tmpl w:val="B55890F8"/>
    <w:lvl w:ilvl="0" w:tplc="F3049AE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374FAE"/>
    <w:multiLevelType w:val="hybridMultilevel"/>
    <w:tmpl w:val="5CE09B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64B246EC"/>
    <w:multiLevelType w:val="hybridMultilevel"/>
    <w:tmpl w:val="0D6A10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4EA8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745074D8"/>
    <w:multiLevelType w:val="hybridMultilevel"/>
    <w:tmpl w:val="C37A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E6F0F"/>
    <w:multiLevelType w:val="hybridMultilevel"/>
    <w:tmpl w:val="446E87D2"/>
    <w:lvl w:ilvl="0" w:tplc="B13E07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0A"/>
    <w:rsid w:val="00020B04"/>
    <w:rsid w:val="00052E59"/>
    <w:rsid w:val="00061840"/>
    <w:rsid w:val="000A4E1B"/>
    <w:rsid w:val="000C4D91"/>
    <w:rsid w:val="00105756"/>
    <w:rsid w:val="001244FB"/>
    <w:rsid w:val="00134106"/>
    <w:rsid w:val="001457FE"/>
    <w:rsid w:val="0014703C"/>
    <w:rsid w:val="00153987"/>
    <w:rsid w:val="001726D5"/>
    <w:rsid w:val="00172AD3"/>
    <w:rsid w:val="00184B6B"/>
    <w:rsid w:val="001B2EE2"/>
    <w:rsid w:val="001D0A2A"/>
    <w:rsid w:val="001D4A11"/>
    <w:rsid w:val="001F1362"/>
    <w:rsid w:val="001F594D"/>
    <w:rsid w:val="00202FFE"/>
    <w:rsid w:val="0020684A"/>
    <w:rsid w:val="00206E44"/>
    <w:rsid w:val="00214E8D"/>
    <w:rsid w:val="002409B0"/>
    <w:rsid w:val="002479AF"/>
    <w:rsid w:val="00297758"/>
    <w:rsid w:val="002B2059"/>
    <w:rsid w:val="002B3220"/>
    <w:rsid w:val="002F7342"/>
    <w:rsid w:val="00306D50"/>
    <w:rsid w:val="00315B0C"/>
    <w:rsid w:val="00385D6D"/>
    <w:rsid w:val="00391BDD"/>
    <w:rsid w:val="003B5986"/>
    <w:rsid w:val="003D0B71"/>
    <w:rsid w:val="00420CE5"/>
    <w:rsid w:val="004407B4"/>
    <w:rsid w:val="0044428E"/>
    <w:rsid w:val="00452DD3"/>
    <w:rsid w:val="00467161"/>
    <w:rsid w:val="00492828"/>
    <w:rsid w:val="004B443A"/>
    <w:rsid w:val="004D67EF"/>
    <w:rsid w:val="004D726F"/>
    <w:rsid w:val="004E2DBC"/>
    <w:rsid w:val="004F2C1B"/>
    <w:rsid w:val="00511F74"/>
    <w:rsid w:val="0054208D"/>
    <w:rsid w:val="00556322"/>
    <w:rsid w:val="00560646"/>
    <w:rsid w:val="00576C0C"/>
    <w:rsid w:val="005776F8"/>
    <w:rsid w:val="005819E4"/>
    <w:rsid w:val="00596A0F"/>
    <w:rsid w:val="005A34C3"/>
    <w:rsid w:val="005A5798"/>
    <w:rsid w:val="005C1E60"/>
    <w:rsid w:val="005C745E"/>
    <w:rsid w:val="005F3D2E"/>
    <w:rsid w:val="00610A2F"/>
    <w:rsid w:val="006172EE"/>
    <w:rsid w:val="0062576E"/>
    <w:rsid w:val="006517EE"/>
    <w:rsid w:val="00651B2C"/>
    <w:rsid w:val="00653D18"/>
    <w:rsid w:val="00672066"/>
    <w:rsid w:val="00690179"/>
    <w:rsid w:val="00691528"/>
    <w:rsid w:val="00693E71"/>
    <w:rsid w:val="006973DF"/>
    <w:rsid w:val="006F7E4D"/>
    <w:rsid w:val="00703A08"/>
    <w:rsid w:val="0072686A"/>
    <w:rsid w:val="00726BFA"/>
    <w:rsid w:val="00741302"/>
    <w:rsid w:val="0075526B"/>
    <w:rsid w:val="00787B10"/>
    <w:rsid w:val="007C5478"/>
    <w:rsid w:val="00846654"/>
    <w:rsid w:val="00854190"/>
    <w:rsid w:val="0086078E"/>
    <w:rsid w:val="008651E1"/>
    <w:rsid w:val="00872A91"/>
    <w:rsid w:val="0088584C"/>
    <w:rsid w:val="00896150"/>
    <w:rsid w:val="008C00E5"/>
    <w:rsid w:val="008F2393"/>
    <w:rsid w:val="00972364"/>
    <w:rsid w:val="0098470F"/>
    <w:rsid w:val="0099657E"/>
    <w:rsid w:val="009C45BA"/>
    <w:rsid w:val="009C6FC7"/>
    <w:rsid w:val="00A05C91"/>
    <w:rsid w:val="00A237AF"/>
    <w:rsid w:val="00A37D44"/>
    <w:rsid w:val="00A71126"/>
    <w:rsid w:val="00A92A28"/>
    <w:rsid w:val="00AA28E0"/>
    <w:rsid w:val="00AC6EE6"/>
    <w:rsid w:val="00AD35F9"/>
    <w:rsid w:val="00B14726"/>
    <w:rsid w:val="00B1723C"/>
    <w:rsid w:val="00B20E19"/>
    <w:rsid w:val="00B34525"/>
    <w:rsid w:val="00B67414"/>
    <w:rsid w:val="00B829A4"/>
    <w:rsid w:val="00B926DA"/>
    <w:rsid w:val="00BC4ED7"/>
    <w:rsid w:val="00BD64D7"/>
    <w:rsid w:val="00BD67DA"/>
    <w:rsid w:val="00BE39C8"/>
    <w:rsid w:val="00C0230B"/>
    <w:rsid w:val="00C03683"/>
    <w:rsid w:val="00C03CEE"/>
    <w:rsid w:val="00C204B0"/>
    <w:rsid w:val="00C23F1D"/>
    <w:rsid w:val="00C51A55"/>
    <w:rsid w:val="00C54316"/>
    <w:rsid w:val="00C71C42"/>
    <w:rsid w:val="00CB16AF"/>
    <w:rsid w:val="00CB2E21"/>
    <w:rsid w:val="00CB567B"/>
    <w:rsid w:val="00CD132D"/>
    <w:rsid w:val="00CE0974"/>
    <w:rsid w:val="00CF3217"/>
    <w:rsid w:val="00D23BBB"/>
    <w:rsid w:val="00D5350A"/>
    <w:rsid w:val="00D85EE3"/>
    <w:rsid w:val="00E034B3"/>
    <w:rsid w:val="00E05510"/>
    <w:rsid w:val="00E12D91"/>
    <w:rsid w:val="00E157CE"/>
    <w:rsid w:val="00E15D16"/>
    <w:rsid w:val="00E33EE2"/>
    <w:rsid w:val="00E40812"/>
    <w:rsid w:val="00E41EED"/>
    <w:rsid w:val="00E64195"/>
    <w:rsid w:val="00E73BE2"/>
    <w:rsid w:val="00E859E6"/>
    <w:rsid w:val="00E874C6"/>
    <w:rsid w:val="00E931C9"/>
    <w:rsid w:val="00E9631E"/>
    <w:rsid w:val="00EC2D1E"/>
    <w:rsid w:val="00F2583D"/>
    <w:rsid w:val="00F25B3E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167C9-4E8A-470D-A152-3567AE9D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50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350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E0974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5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19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8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19E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58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19E4"/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B67414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74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7414"/>
    <w:rPr>
      <w:rFonts w:ascii="Liberation Serif" w:eastAsia="SimSun" w:hAnsi="Liberation Serif" w:cs="Liberation Serif"/>
      <w:kern w:val="3"/>
      <w:sz w:val="18"/>
      <w:szCs w:val="18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B67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2822</Words>
  <Characters>16935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Ogólnopolskie  Porozumienie  Organizacji  Samorządowych</vt:lpstr>
    </vt:vector>
  </TitlesOfParts>
  <Company>ZGL</Company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Ogólnopolskie  Porozumienie  Organizacji  Samorządowych</dc:title>
  <dc:creator>M Kom</dc:creator>
  <cp:lastModifiedBy>Dominika Tkocz</cp:lastModifiedBy>
  <cp:revision>2</cp:revision>
  <cp:lastPrinted>2020-10-12T10:02:00Z</cp:lastPrinted>
  <dcterms:created xsi:type="dcterms:W3CDTF">2020-10-19T10:54:00Z</dcterms:created>
  <dcterms:modified xsi:type="dcterms:W3CDTF">2020-10-19T10:54:00Z</dcterms:modified>
</cp:coreProperties>
</file>