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E4" w:rsidRPr="009E1DE4" w:rsidRDefault="009E1DE4" w:rsidP="009E1DE4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b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noProof/>
          <w:kern w:val="3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-406400</wp:posOffset>
            </wp:positionV>
            <wp:extent cx="6172200" cy="1143000"/>
            <wp:effectExtent l="0" t="0" r="0" b="0"/>
            <wp:wrapSquare wrapText="bothSides"/>
            <wp:docPr id="1" name="Obraz 1" descr="SZGiP - papier frim 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ZGiP - papier frim stop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DE4" w:rsidRPr="009E1DE4" w:rsidRDefault="009E1DE4" w:rsidP="009E1D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b/>
          <w:kern w:val="3"/>
          <w:sz w:val="24"/>
          <w:szCs w:val="24"/>
          <w:lang w:eastAsia="zh-CN" w:bidi="hi-IN"/>
        </w:rPr>
      </w:pPr>
      <w:r w:rsidRPr="009E1DE4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 xml:space="preserve">Stanowisko Zarządu </w:t>
      </w:r>
    </w:p>
    <w:p w:rsidR="009E1DE4" w:rsidRPr="009E1DE4" w:rsidRDefault="009E1DE4" w:rsidP="009E1D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b/>
          <w:kern w:val="3"/>
          <w:sz w:val="24"/>
          <w:szCs w:val="24"/>
          <w:lang w:eastAsia="zh-CN" w:bidi="hi-IN"/>
        </w:rPr>
      </w:pPr>
      <w:r w:rsidRPr="009E1DE4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 xml:space="preserve">Śląskiego Związku Gmin i Powiatów </w:t>
      </w:r>
    </w:p>
    <w:p w:rsidR="009E1DE4" w:rsidRPr="009E1DE4" w:rsidRDefault="009E1DE4" w:rsidP="009E1D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9E1DE4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z dnia 19 sierpnia 2020 r.</w:t>
      </w:r>
    </w:p>
    <w:p w:rsidR="009E1DE4" w:rsidRPr="009E1DE4" w:rsidRDefault="009E1DE4" w:rsidP="009E1DE4">
      <w:pPr>
        <w:widowControl w:val="0"/>
        <w:suppressAutoHyphens/>
        <w:autoSpaceDN w:val="0"/>
        <w:spacing w:after="120" w:line="320" w:lineRule="exact"/>
        <w:textAlignment w:val="baseline"/>
        <w:rPr>
          <w:rFonts w:ascii="Liberation Serif" w:eastAsia="SimSun" w:hAnsi="Liberation Serif" w:cs="Mangal" w:hint="eastAsia"/>
          <w:b/>
          <w:kern w:val="3"/>
          <w:sz w:val="24"/>
          <w:szCs w:val="24"/>
          <w:lang w:eastAsia="zh-CN" w:bidi="hi-IN"/>
        </w:rPr>
      </w:pPr>
    </w:p>
    <w:p w:rsidR="009E1DE4" w:rsidRPr="009E1DE4" w:rsidRDefault="009E1DE4" w:rsidP="009E1DE4">
      <w:pPr>
        <w:widowControl w:val="0"/>
        <w:suppressAutoHyphens/>
        <w:autoSpaceDN w:val="0"/>
        <w:spacing w:after="120" w:line="320" w:lineRule="exact"/>
        <w:ind w:left="1276" w:hanging="1276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E1DE4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w sprawie:</w:t>
      </w:r>
      <w:r w:rsidRPr="009E1DE4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ab/>
      </w:r>
      <w:r w:rsidRPr="009E1DE4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ustanowienia w wybranych powiatach w Polsce</w:t>
      </w:r>
      <w:r w:rsidRPr="009E1DE4">
        <w:rPr>
          <w:rFonts w:ascii="Times New Roman" w:eastAsia="SimSun" w:hAnsi="Times New Roman" w:cs="Mangal"/>
          <w:b/>
          <w:bCs/>
          <w:color w:val="FF0000"/>
          <w:kern w:val="3"/>
          <w:sz w:val="24"/>
          <w:szCs w:val="24"/>
          <w:lang w:eastAsia="zh-CN" w:bidi="hi-IN"/>
        </w:rPr>
        <w:t xml:space="preserve"> </w:t>
      </w:r>
      <w:r w:rsidRPr="009E1DE4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określonych ograniczeń, nakazów i zakazów w związku z wystąpieniem stanu epidemii </w:t>
      </w:r>
    </w:p>
    <w:p w:rsidR="009E1DE4" w:rsidRPr="009E1DE4" w:rsidRDefault="009E1DE4" w:rsidP="009E1DE4">
      <w:pPr>
        <w:widowControl w:val="0"/>
        <w:suppressAutoHyphens/>
        <w:autoSpaceDN w:val="0"/>
        <w:spacing w:after="120" w:line="320" w:lineRule="exact"/>
        <w:ind w:left="1276" w:hanging="1276"/>
        <w:jc w:val="both"/>
        <w:textAlignment w:val="baseline"/>
        <w:rPr>
          <w:rFonts w:ascii="Liberation Serif" w:eastAsia="SimSun" w:hAnsi="Liberation Serif" w:cs="Mangal" w:hint="eastAsia"/>
          <w:b/>
          <w:kern w:val="3"/>
          <w:sz w:val="24"/>
          <w:szCs w:val="24"/>
          <w:lang w:eastAsia="zh-CN" w:bidi="hi-IN"/>
        </w:rPr>
      </w:pPr>
    </w:p>
    <w:p w:rsidR="009E1DE4" w:rsidRPr="009E1DE4" w:rsidRDefault="009E1DE4" w:rsidP="009E1DE4">
      <w:pPr>
        <w:widowControl w:val="0"/>
        <w:tabs>
          <w:tab w:val="left" w:pos="567"/>
        </w:tabs>
        <w:suppressAutoHyphens/>
        <w:autoSpaceDN w:val="0"/>
        <w:spacing w:after="240" w:line="320" w:lineRule="exact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9E1DE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 xml:space="preserve">Wprowadzając </w:t>
      </w:r>
      <w:r w:rsidRPr="009E1DE4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rozporządzeniem Rady Ministrów z dnia 7 sierpnia 2020 r. </w:t>
      </w:r>
      <w:r w:rsidRPr="009E1DE4">
        <w:rPr>
          <w:rFonts w:ascii="Times New Roman" w:eastAsia="SimSun" w:hAnsi="Times New Roman" w:cs="Mangal"/>
          <w:bCs/>
          <w:i/>
          <w:kern w:val="3"/>
          <w:sz w:val="24"/>
          <w:szCs w:val="24"/>
          <w:lang w:eastAsia="zh-CN" w:bidi="hi-IN"/>
        </w:rPr>
        <w:t>w sprawie ustanowienia określonych ograniczeń, nakazów i zakazów w związku z wystąpieniem stanu epidemii</w:t>
      </w:r>
      <w:r w:rsidRPr="009E1DE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(oraz rozporządzeniem zmieniającym z dnia 13 sierpnia 2020 r.) </w:t>
      </w:r>
      <w:r w:rsidRPr="009E1DE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 xml:space="preserve">dodatkowe restrykcje obowiązujące czasowo w niektórych powiatach w kraju,  uwzględniono powiaty z największym przyrostem zakażeń </w:t>
      </w:r>
      <w:proofErr w:type="spellStart"/>
      <w:r w:rsidRPr="009E1DE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koronawirusem</w:t>
      </w:r>
      <w:proofErr w:type="spellEnd"/>
      <w:r w:rsidRPr="009E1DE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w dniach poprzedzających przyjęcie rozporządzenia, wynikającym z wykonanych testów. W opinii Zarządu Śląskiego Związku Gmin i Powiatów ten sposób określenia stref, w których występuje największe ryzyko zarażenia, tzw. stref czerwonych i żółtych nie jest w pełni uzasadniony. Liczba potwierdzonych zakażeń </w:t>
      </w:r>
      <w:proofErr w:type="spellStart"/>
      <w:r w:rsidRPr="009E1DE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koronawirusem</w:t>
      </w:r>
      <w:proofErr w:type="spellEnd"/>
      <w:r w:rsidRPr="009E1DE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jest bowiem ściśle powiązana z ilością przeprowadzanych testów, tj. liczba pozytywnych wyników rośnie proporcjonalnie do ilości wykonywanych testów. Potwierdzenie większej liczby wypadków zakażenia w niektórych powiatach województwa śląskiego wynika zatem głównie z faktu, iż liczba wykonanych testów na obecność </w:t>
      </w:r>
      <w:proofErr w:type="spellStart"/>
      <w:r w:rsidRPr="009E1DE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koronawirusa</w:t>
      </w:r>
      <w:proofErr w:type="spellEnd"/>
      <w:r w:rsidRPr="009E1DE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była w tych powiatach znacznie większa niż w pozostałych powiatach. </w:t>
      </w:r>
    </w:p>
    <w:p w:rsidR="009E1DE4" w:rsidRPr="009E1DE4" w:rsidRDefault="009E1DE4" w:rsidP="009E1DE4">
      <w:pPr>
        <w:widowControl w:val="0"/>
        <w:tabs>
          <w:tab w:val="left" w:pos="567"/>
        </w:tabs>
        <w:suppressAutoHyphens/>
        <w:autoSpaceDN w:val="0"/>
        <w:spacing w:after="240" w:line="320" w:lineRule="exact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9E1DE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 xml:space="preserve">Konurbacja górnośląska oraz aglomeracja rybnicko-jastrzębska są obszarami o bardzo dużej gęstości zaludnienia, z występującymi licznie dużymi zakładami pracy, w tym między innymi kopalniami węgla kamiennego. Masowe przeprowadzanie testów wśród górników oraz - co ma także bardzo duże znaczenie - wśród członków ich rodzin stanowi o zwiększonej liczbie pozytywnych wyników zakażenia w porównaniu z innymi obszarami kraju. Z bardzo dużym prawdopodobieństwem można zatem stwierdzić, iż w sytuacji, gdyby testy nie były masowo wykonywane w tych zakładach pracy, jak ma to miejsce na pozostałym obszarze Polski, w większości osoby te chorobę przeszłyby bezobjawowo i nie byłyby wliczane do statystyk, które decydują o przyporządkowaniu </w:t>
      </w:r>
      <w:proofErr w:type="spellStart"/>
      <w:r w:rsidRPr="009E1DE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jst</w:t>
      </w:r>
      <w:proofErr w:type="spellEnd"/>
      <w:r w:rsidRPr="009E1DE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do konkretnej strefy (czerwonej, żółtej bądź zielonej). Ponadto z  uwagi na fakt, iż część województwa śląskiego stanowi obszar przygraniczny, duża liczba mieszkańców z południowej i południowo-zachodniej części województwa jest zatrudnionych w pobliskich zakładach za granicą. Zgodnie z wytycznymi obowiązującymi w Republice Czeskiej, aby pracownicy mogli wykonywać pracę w na terenie tego kraju, zobowiązani są do przeprowadzenia cyklicznych testów na własny rachunek, niekiedy nawet raz w tygodniu. W związku z tym z tysięcy testów wykonywanych przez te osoby, wszystkie pozytywne wyniki automatycznie spływają do polskich, powiatowych statystyk.</w:t>
      </w:r>
      <w:r w:rsidRPr="009E1DE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:rsidR="009E1DE4" w:rsidRPr="009E1DE4" w:rsidRDefault="009E1DE4" w:rsidP="00BD3466">
      <w:pPr>
        <w:widowControl w:val="0"/>
        <w:suppressAutoHyphens/>
        <w:autoSpaceDN w:val="0"/>
        <w:spacing w:line="320" w:lineRule="exact"/>
        <w:ind w:firstLine="567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E1DE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 xml:space="preserve">W naszej opinii, przyjęta metodologia obliczania intensywności zagrożenia i wyznaczanie na jej podstawie poszczególnych stref nie tylko nie odzwierciedla rzeczywistej sytuacji epidemicznej w skali kraju czy regionu, ale przede wszystkim nie jest właściwa dla obszarów aglomeracyjnych o ogromnej skali przemieszczania się ludności między miastami. Bezsprzecznie jest ona krzywdząca dla wielu obszarów w województwie śląskim, szczególnie w kontekście punktowego ograniczania prowadzenia działalności gospodarczej, skutkującego powstaniem skrajnie nierównych warunków konkurencji na obszarach bezpośrednio ze sobą sąsiadujących. </w:t>
      </w:r>
    </w:p>
    <w:p w:rsidR="009E1DE4" w:rsidRPr="009E1DE4" w:rsidRDefault="009E1DE4" w:rsidP="00BD3466">
      <w:pPr>
        <w:widowControl w:val="0"/>
        <w:suppressAutoHyphens/>
        <w:autoSpaceDN w:val="0"/>
        <w:spacing w:line="320" w:lineRule="exact"/>
        <w:ind w:firstLine="567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E1DE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tej sytuacji ograniczanie swobód obywateli, poprzez stosowanie obostrzeń w sferze życia społecznego, kulturalnego oraz gospodarczego mieszkańców, w sytuacji konieczności i  łatwości przemieszczania się osób między miastami (szczególnie w obrębie aglomeracji miejskich, gdzie dojeżdżając do pracy czy szkoły pokonuje się częstokroć teren kilku miast), przy stosowaniu stref „powiatowych” nie znajduje uzasadnienia.</w:t>
      </w:r>
      <w:r w:rsidRPr="009E1DE4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</w:t>
      </w:r>
      <w:r w:rsidRPr="009E1DE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Reżim sanitarny, zasady utrzymywania dystansu społecznego i ewentualne ograniczenia bądź restrykcje dot. prowadzenia działalności gospodarczej w zakładach o dużej koncentracji pracującej tam załogi powinny być naszym zdaniem stosowane w jednakowy sposób i odpowiedzialnie przez wszystkich mieszkańców w całym kraju.</w:t>
      </w:r>
    </w:p>
    <w:p w:rsidR="009E1DE4" w:rsidRPr="009E1DE4" w:rsidRDefault="009E1DE4" w:rsidP="00BD3466">
      <w:pPr>
        <w:suppressAutoHyphens/>
        <w:spacing w:line="32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DE4">
        <w:rPr>
          <w:rFonts w:ascii="Times New Roman" w:eastAsia="Calibri" w:hAnsi="Times New Roman" w:cs="Times New Roman"/>
          <w:sz w:val="24"/>
          <w:szCs w:val="24"/>
        </w:rPr>
        <w:t>Ponadto podkreślić należy, iż decyzja Rządu RP o wprowadzeniu podziału powiatów na strefy zapadła nagle i bez wprowadzenia okresu przejściowego. Nałożone restrykcje zarówno w życiu społecznym jak i gospodarczym spowodowały dla wielu przedsiębiorców efekt kolejnego „</w:t>
      </w:r>
      <w:proofErr w:type="spellStart"/>
      <w:r w:rsidRPr="009E1DE4">
        <w:rPr>
          <w:rFonts w:ascii="Times New Roman" w:eastAsia="Calibri" w:hAnsi="Times New Roman" w:cs="Times New Roman"/>
          <w:sz w:val="24"/>
          <w:szCs w:val="24"/>
        </w:rPr>
        <w:t>lockdownu</w:t>
      </w:r>
      <w:proofErr w:type="spellEnd"/>
      <w:r w:rsidRPr="009E1DE4">
        <w:rPr>
          <w:rFonts w:ascii="Times New Roman" w:eastAsia="Calibri" w:hAnsi="Times New Roman" w:cs="Times New Roman"/>
          <w:sz w:val="24"/>
          <w:szCs w:val="24"/>
        </w:rPr>
        <w:t>” wraz z jego negatywnymi ekonomicznymi skutkami. Zauważyć należy przy tym, iż nie przewidziano żadnych dodatkowych programów pomocowych dla lokalnych przedsiębiorców, które rekompensowałyby straty w ich dochodach wynikające z wprowadzonych obostrzeń w niektórych miastach i powiatach.</w:t>
      </w:r>
    </w:p>
    <w:p w:rsidR="009E1DE4" w:rsidRPr="009E1DE4" w:rsidRDefault="009E1DE4" w:rsidP="00BD3466">
      <w:pPr>
        <w:tabs>
          <w:tab w:val="left" w:pos="567"/>
          <w:tab w:val="center" w:pos="5955"/>
        </w:tabs>
        <w:suppressAutoHyphens/>
        <w:autoSpaceDN w:val="0"/>
        <w:spacing w:line="320" w:lineRule="exact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9E1DE4">
        <w:rPr>
          <w:rFonts w:ascii="Times New Roman" w:eastAsia="Calibri" w:hAnsi="Times New Roman" w:cs="Times New Roman"/>
          <w:sz w:val="24"/>
          <w:szCs w:val="24"/>
        </w:rPr>
        <w:tab/>
        <w:t xml:space="preserve">Za niewłaściwe uważamy także, iż decyzja Rządu o podziale powiatów na w/w strefy nie była w żaden sposób konsultowana z lokalnymi samorządami, które przecież od początku epidemii </w:t>
      </w:r>
      <w:proofErr w:type="spellStart"/>
      <w:r w:rsidRPr="009E1DE4">
        <w:rPr>
          <w:rFonts w:ascii="Times New Roman" w:eastAsia="Calibri" w:hAnsi="Times New Roman" w:cs="Times New Roman"/>
          <w:sz w:val="24"/>
          <w:szCs w:val="24"/>
        </w:rPr>
        <w:t>koronawirusa</w:t>
      </w:r>
      <w:proofErr w:type="spellEnd"/>
      <w:r w:rsidRPr="009E1DE4">
        <w:rPr>
          <w:rFonts w:ascii="Times New Roman" w:eastAsia="Calibri" w:hAnsi="Times New Roman" w:cs="Times New Roman"/>
          <w:sz w:val="24"/>
          <w:szCs w:val="24"/>
        </w:rPr>
        <w:t xml:space="preserve"> stale muszą się mierzyć z nowymi wyzwaniami organizacyjnymi i finansowymi, wspierając przy tym również mocno administrację rządową. Kryzys, który dotknął wszystkie branże, w tym: gastronomiczną, hotelarską, sportową oraz szeroko pojętą branżą rozrywkową odbija się mocno w samorządowych budżetach, poprzez spadek udziałów w podatkach PIT i CIT oraz podatkach i opłatach lokalnych. Ze względu na wprowadzone obostrzenia i związane z tym ograniczenia spadają również dochody instytucji kultury,  miejskich obiektów sportowych, a często również komunikacji miejskiej </w:t>
      </w:r>
      <w:r w:rsidRPr="00566753">
        <w:rPr>
          <w:rFonts w:ascii="Times New Roman" w:eastAsia="Calibri" w:hAnsi="Times New Roman" w:cs="Times New Roman"/>
          <w:sz w:val="24"/>
          <w:szCs w:val="24"/>
        </w:rPr>
        <w:t>i powiatowej.</w:t>
      </w:r>
      <w:r w:rsidRPr="009E1DE4">
        <w:rPr>
          <w:rFonts w:ascii="Times New Roman" w:eastAsia="Calibri" w:hAnsi="Times New Roman" w:cs="Times New Roman"/>
          <w:sz w:val="24"/>
          <w:szCs w:val="24"/>
        </w:rPr>
        <w:t xml:space="preserve"> Niezmienny zasadniczo pozostaje natomiast koszt ich utrzymania. </w:t>
      </w:r>
      <w:r w:rsidRPr="009E1D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 drugiej strony walka z epidemią na poziomie jednostek samorządu terytorialnego nadal generuje kolejne, wcześniej nieplanowane wydatki.</w:t>
      </w:r>
    </w:p>
    <w:p w:rsidR="009E1DE4" w:rsidRPr="009E1DE4" w:rsidRDefault="009E1DE4" w:rsidP="009E1DE4">
      <w:pPr>
        <w:widowControl w:val="0"/>
        <w:suppressAutoHyphens/>
        <w:autoSpaceDN w:val="0"/>
        <w:spacing w:after="240" w:line="320" w:lineRule="exact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E1D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Jednocześnie w dobie trwającej epidemii w trosce o dobro swoich mieszkańców, gminy i powiaty podejmują się zadań daleko wykraczających poza obowiązki samorządu (przykładem takich działań jest między innymi konieczność finansowania pracy ambulansu do pobierania wymazów celem zapewnienia mieszkańcom płynności i sprawności wykonywanych badań. Podkreślić jednak należy, że wykonywanie badań w kierunku </w:t>
      </w:r>
      <w:proofErr w:type="spellStart"/>
      <w:r w:rsidRPr="009E1D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koronawirusa</w:t>
      </w:r>
      <w:proofErr w:type="spellEnd"/>
      <w:r w:rsidRPr="009E1D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to zadanie administracji rządowej i powinno być w sposób kompleksowy </w:t>
      </w:r>
      <w:r w:rsidRPr="009E1D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finansowane przez Narodowy Fundusz Zdrowia). </w:t>
      </w:r>
    </w:p>
    <w:p w:rsidR="009E1DE4" w:rsidRPr="00ED34AA" w:rsidRDefault="009E1DE4" w:rsidP="009E1DE4">
      <w:pPr>
        <w:widowControl w:val="0"/>
        <w:suppressAutoHyphens/>
        <w:autoSpaceDN w:val="0"/>
        <w:spacing w:after="360" w:line="320" w:lineRule="exact"/>
        <w:ind w:firstLine="567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C10B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Samorząd</w:t>
      </w:r>
      <w:r w:rsidR="007C10B4" w:rsidRPr="007C10B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y lokalne zrzeszone w Związku </w:t>
      </w:r>
      <w:r w:rsidRPr="007C10B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wyrażają również </w:t>
      </w:r>
      <w:r w:rsidR="00566753" w:rsidRPr="007C10B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głębokie </w:t>
      </w:r>
      <w:r w:rsidRPr="007C10B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zaniepokojenie związane z planowanym otwarciem szkół od dnia 1 września</w:t>
      </w:r>
      <w:r w:rsidR="00566753" w:rsidRPr="007C10B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br.</w:t>
      </w:r>
      <w:r w:rsidRPr="007C10B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wynikające z wielu wątpliwości i niewiadomych dot. organizacji pracy i nauczania w tych placówkach oświatowych w kontekście nałożonych obostrzeń. Zapewnienie bezpieczeństwa zarówno uczniów, jak i kadry nauczycielskiej</w:t>
      </w:r>
      <w:r w:rsidR="007C10B4" w:rsidRPr="007C10B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zawsze było priorytetem samorządów, o czym świadczą p</w:t>
      </w:r>
      <w:r w:rsidRPr="007C10B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onoszone dotąd dodatkowe wydatki na przygotowanie oraz zabezpieczenie placówek oświatowych zarówno do nauczania zdalnego, jak i powrotu do normalnego trybu pracy</w:t>
      </w:r>
      <w:r w:rsidR="007C10B4" w:rsidRPr="007C10B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Pr="007C10B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Należy jednak zwrócić uwagę, iż bardzo liczni nauczyciele oraz uczniowie dojeżdżają do szkół z gmin i powiatów ościennyc</w:t>
      </w:r>
      <w:r w:rsidR="00ED34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h, zarówno włączonych do obszarów</w:t>
      </w:r>
      <w:r w:rsidRPr="007C10B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czerwonego </w:t>
      </w:r>
      <w:r w:rsidR="00ED34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 </w:t>
      </w:r>
      <w:r w:rsidRPr="007C10B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żółtego, jak i spoza tych stref. Placówki oświatowe mogą stać się zatem od września, pomimo wprowadzenia dodatkowych środków ostrożności, miejscem stwarzającym istotne </w:t>
      </w:r>
      <w:r w:rsidRPr="00ED34A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zagrożenie rozprzestrzeniania się wirusa </w:t>
      </w:r>
      <w:r w:rsidRPr="00ED34AA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eastAsia="zh-CN" w:bidi="hi-IN"/>
        </w:rPr>
        <w:t>SARS</w:t>
      </w:r>
      <w:r w:rsidRPr="00ED34AA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 w:bidi="hi-IN"/>
        </w:rPr>
        <w:t>-CoV-</w:t>
      </w:r>
      <w:r w:rsidRPr="00ED34AA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eastAsia="zh-CN" w:bidi="hi-IN"/>
        </w:rPr>
        <w:t xml:space="preserve">2. Dużym problemem </w:t>
      </w:r>
      <w:r w:rsidRPr="00ED34A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będzie również organizacja transportu i zapewnienie dojazdu do s</w:t>
      </w:r>
      <w:r w:rsidR="007C10B4" w:rsidRPr="00ED34A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zkół przez powiaty włączone do </w:t>
      </w:r>
      <w:r w:rsidR="00ED34AA" w:rsidRPr="00ED34A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obszaru</w:t>
      </w:r>
      <w:r w:rsidR="00F6407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="00350018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czerwonego</w:t>
      </w:r>
      <w:r w:rsidRPr="00ED34A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, biorąc pod uwagę obowiązujące limity 30% miejsc </w:t>
      </w:r>
      <w:bookmarkStart w:id="0" w:name="_GoBack"/>
      <w:bookmarkEnd w:id="0"/>
      <w:r w:rsidRPr="00ED34A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siedzących </w:t>
      </w:r>
      <w:r w:rsidR="007C10B4" w:rsidRPr="00ED34AA">
        <w:rPr>
          <w:rFonts w:ascii="Times New Roman" w:eastAsia="SimSun" w:hAnsi="Times New Roman" w:cs="Times New Roman"/>
          <w:sz w:val="24"/>
          <w:szCs w:val="24"/>
          <w:lang w:eastAsia="zh-CN" w:bidi="hi-IN"/>
        </w:rPr>
        <w:br/>
      </w:r>
      <w:r w:rsidRPr="00ED34A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 autobusach. Organizatorzy transportu w normalnych warunkach (tj. bez limitów) mają pełne napełnienia pojazdów, a zapewnienie w trybie nagłym zwiększonej częstotliwości kurs</w:t>
      </w:r>
      <w:r w:rsidR="007C10B4" w:rsidRPr="00ED34A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ów</w:t>
      </w:r>
      <w:r w:rsidRPr="00ED34A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autobusów nie jest możliwe zarówno ze względów finansowych, ograniczony tabor, jak i z uwagi na sytuację związaną z dużym niedoborem kiero</w:t>
      </w:r>
      <w:r w:rsidR="007C10B4" w:rsidRPr="00ED34A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wców</w:t>
      </w:r>
      <w:r w:rsidRPr="00ED34A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na rynku pracy.</w:t>
      </w:r>
    </w:p>
    <w:p w:rsidR="009E1DE4" w:rsidRPr="009E1DE4" w:rsidRDefault="009E1DE4" w:rsidP="009E1DE4">
      <w:pPr>
        <w:widowControl w:val="0"/>
        <w:suppressAutoHyphens/>
        <w:autoSpaceDN w:val="0"/>
        <w:spacing w:after="240" w:line="320" w:lineRule="exact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C10B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Reasumując, podjęte przez samorządy działania</w:t>
      </w:r>
      <w:r w:rsidRPr="009E1D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wywołują daleko idące konsekwencje </w:t>
      </w:r>
      <w:r w:rsidR="007C10B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organizacyjne i </w:t>
      </w:r>
      <w:r w:rsidRPr="009E1D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finansowe, czego efektem może być niedofinansowanie innych realizowanych przez gminy i powiaty zadań. W związku z tym zarówno przedsiębiorcy z obszarów objętych obostrzeniami, jak i wszystkie samorządy realizujące działania związane z przeciwdziałaniem COVID-19 powinny zostać objęte dodatkowym wsparciem finansowym. Jednocześnie samorządy lokalne, uczestniczące intensywnie zarówno w wymiarze finansowym, jak i organizacyjnym w działaniach związanych z przeciwdziałaniem epidemii, nie powinny być zaskakiwane decyzjami Rządu w omawianym zakresie.</w:t>
      </w:r>
    </w:p>
    <w:p w:rsidR="009E1DE4" w:rsidRPr="009E1DE4" w:rsidRDefault="009E1DE4" w:rsidP="009E1DE4">
      <w:pPr>
        <w:widowControl w:val="0"/>
        <w:tabs>
          <w:tab w:val="center" w:pos="5955"/>
        </w:tabs>
        <w:suppressAutoHyphens/>
        <w:autoSpaceDN w:val="0"/>
        <w:spacing w:after="120" w:line="320" w:lineRule="exact"/>
        <w:jc w:val="both"/>
        <w:textAlignment w:val="baseline"/>
        <w:rPr>
          <w:rFonts w:ascii="Liberation Serif" w:eastAsia="SimSun" w:hAnsi="Liberation Serif" w:cs="Mangal" w:hint="eastAsia"/>
          <w:i/>
          <w:kern w:val="3"/>
          <w:sz w:val="20"/>
          <w:szCs w:val="20"/>
          <w:lang w:eastAsia="zh-CN" w:bidi="hi-IN"/>
        </w:rPr>
      </w:pPr>
    </w:p>
    <w:p w:rsidR="00CF56A5" w:rsidRDefault="00CF56A5"/>
    <w:sectPr w:rsidR="00CF56A5" w:rsidSect="009B7756">
      <w:footerReference w:type="default" r:id="rId8"/>
      <w:pgSz w:w="11906" w:h="16838"/>
      <w:pgMar w:top="965" w:right="1418" w:bottom="1134" w:left="1418" w:header="113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E2" w:rsidRDefault="00FF58E2">
      <w:pPr>
        <w:spacing w:after="0" w:line="240" w:lineRule="auto"/>
      </w:pPr>
      <w:r>
        <w:separator/>
      </w:r>
    </w:p>
  </w:endnote>
  <w:endnote w:type="continuationSeparator" w:id="0">
    <w:p w:rsidR="00FF58E2" w:rsidRDefault="00FF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56" w:rsidRDefault="009E1DE4">
    <w:pPr>
      <w:pStyle w:val="Stopka"/>
      <w:jc w:val="right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 w:rsidR="00350018">
      <w:rPr>
        <w:rFonts w:hint="eastAsia"/>
        <w:noProof/>
      </w:rPr>
      <w:t>3</w:t>
    </w:r>
    <w:r>
      <w:fldChar w:fldCharType="end"/>
    </w:r>
  </w:p>
  <w:p w:rsidR="009B7756" w:rsidRDefault="00350018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E2" w:rsidRDefault="00FF58E2">
      <w:pPr>
        <w:spacing w:after="0" w:line="240" w:lineRule="auto"/>
      </w:pPr>
      <w:r>
        <w:separator/>
      </w:r>
    </w:p>
  </w:footnote>
  <w:footnote w:type="continuationSeparator" w:id="0">
    <w:p w:rsidR="00FF58E2" w:rsidRDefault="00FF5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E4"/>
    <w:rsid w:val="000E5299"/>
    <w:rsid w:val="00350018"/>
    <w:rsid w:val="003E7CB9"/>
    <w:rsid w:val="00566753"/>
    <w:rsid w:val="007C10B4"/>
    <w:rsid w:val="00921772"/>
    <w:rsid w:val="009E1DE4"/>
    <w:rsid w:val="00BD3466"/>
    <w:rsid w:val="00CF56A5"/>
    <w:rsid w:val="00ED34AA"/>
    <w:rsid w:val="00F6407C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E1DE4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9E1DE4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E1DE4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9E1DE4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7086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Pragnąca</dc:creator>
  <cp:lastModifiedBy>Iwona Pragnąca</cp:lastModifiedBy>
  <cp:revision>2</cp:revision>
  <dcterms:created xsi:type="dcterms:W3CDTF">2020-08-20T11:42:00Z</dcterms:created>
  <dcterms:modified xsi:type="dcterms:W3CDTF">2020-08-20T11:42:00Z</dcterms:modified>
</cp:coreProperties>
</file>